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928" w:type="dxa"/>
        <w:tblInd w:w="108" w:type="dxa"/>
        <w:tblLook w:val="04A0" w:firstRow="1" w:lastRow="0" w:firstColumn="1" w:lastColumn="0" w:noHBand="0" w:noVBand="1"/>
      </w:tblPr>
      <w:tblGrid>
        <w:gridCol w:w="3177"/>
        <w:gridCol w:w="9751"/>
      </w:tblGrid>
      <w:tr w:rsidR="000D3319" w:rsidRPr="00DA3573" w14:paraId="0CE32350" w14:textId="1588C5EA" w:rsidTr="000D3319">
        <w:trPr>
          <w:trHeight w:val="114"/>
        </w:trPr>
        <w:tc>
          <w:tcPr>
            <w:tcW w:w="3177" w:type="dxa"/>
          </w:tcPr>
          <w:p w14:paraId="38F09B00" w14:textId="77777777" w:rsidR="000D3319" w:rsidRPr="00DA3573" w:rsidRDefault="000D3319" w:rsidP="0073549E">
            <w:pPr>
              <w:jc w:val="center"/>
              <w:rPr>
                <w:b/>
              </w:rPr>
            </w:pPr>
            <w:r>
              <w:t>Rôles</w:t>
            </w:r>
          </w:p>
        </w:tc>
        <w:tc>
          <w:tcPr>
            <w:tcW w:w="9751" w:type="dxa"/>
          </w:tcPr>
          <w:p w14:paraId="78B50489" w14:textId="77777777" w:rsidR="000D3319" w:rsidRDefault="000D3319" w:rsidP="000D3319">
            <w:pPr>
              <w:spacing w:after="0"/>
              <w:jc w:val="center"/>
              <w:rPr>
                <w:b/>
              </w:rPr>
            </w:pPr>
            <w:r w:rsidRPr="00257094">
              <w:rPr>
                <w:b/>
              </w:rPr>
              <w:t>Chantal St-Jean (70%)</w:t>
            </w:r>
          </w:p>
          <w:p w14:paraId="537C0616" w14:textId="77777777" w:rsidR="000D3319" w:rsidRPr="00257094" w:rsidRDefault="000D3319" w:rsidP="000D33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Jocelyne Lavoie (30%)</w:t>
            </w:r>
          </w:p>
          <w:p w14:paraId="58025FD2" w14:textId="77777777" w:rsidR="000D3319" w:rsidRDefault="000D3319" w:rsidP="000D3319">
            <w:pPr>
              <w:spacing w:after="0"/>
              <w:jc w:val="center"/>
              <w:rPr>
                <w:b/>
              </w:rPr>
            </w:pPr>
            <w:r w:rsidRPr="00257094">
              <w:rPr>
                <w:b/>
              </w:rPr>
              <w:t xml:space="preserve">Français </w:t>
            </w:r>
          </w:p>
          <w:p w14:paraId="6E22CF5B" w14:textId="77777777" w:rsidR="000D3319" w:rsidRDefault="000D3319" w:rsidP="000D33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#6591</w:t>
            </w:r>
          </w:p>
          <w:p w14:paraId="3B1D60B9" w14:textId="4879CE9E" w:rsidR="000D3319" w:rsidRPr="00257094" w:rsidRDefault="000D3319" w:rsidP="000D3319">
            <w:pPr>
              <w:spacing w:after="0"/>
              <w:jc w:val="center"/>
              <w:rPr>
                <w:b/>
              </w:rPr>
            </w:pPr>
            <w:hyperlink r:id="rId7" w:history="1">
              <w:r w:rsidRPr="009128ED">
                <w:rPr>
                  <w:rStyle w:val="Lienhypertexte"/>
                  <w:b/>
                </w:rPr>
                <w:t>stjeanc@csdm.qc.ca</w:t>
              </w:r>
            </w:hyperlink>
          </w:p>
        </w:tc>
      </w:tr>
      <w:tr w:rsidR="000D3319" w:rsidRPr="00893F07" w14:paraId="77AA6797" w14:textId="1C73C584" w:rsidTr="000D3319">
        <w:tc>
          <w:tcPr>
            <w:tcW w:w="3177" w:type="dxa"/>
          </w:tcPr>
          <w:p w14:paraId="00CE5AA8" w14:textId="77777777" w:rsidR="000D3319" w:rsidRDefault="000D3319" w:rsidP="0073549E">
            <w:r>
              <w:t>Information et rôle-conseil</w:t>
            </w:r>
          </w:p>
        </w:tc>
        <w:tc>
          <w:tcPr>
            <w:tcW w:w="9751" w:type="dxa"/>
          </w:tcPr>
          <w:p w14:paraId="261A75DE" w14:textId="0AA6D877" w:rsidR="000D3319" w:rsidRPr="000D3319" w:rsidRDefault="000D3319" w:rsidP="000D33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 w:rsidRPr="000D3319">
              <w:t>Communiquer les informations sur les directives ministérielles</w:t>
            </w:r>
            <w:r>
              <w:t xml:space="preserve"> </w:t>
            </w:r>
            <w:bookmarkStart w:id="0" w:name="_GoBack"/>
            <w:bookmarkEnd w:id="0"/>
          </w:p>
          <w:p w14:paraId="206D0E28" w14:textId="62B901E3" w:rsidR="000D3319" w:rsidRPr="0052685C" w:rsidRDefault="000D3319" w:rsidP="003A2CB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 w:rsidRPr="000D3319">
              <w:t>Répondre aux autres besoins selon les demandes des centres au regard du Français langue d’enseignement.</w:t>
            </w:r>
            <w:r>
              <w:t xml:space="preserve"> </w:t>
            </w:r>
          </w:p>
        </w:tc>
      </w:tr>
      <w:tr w:rsidR="00FF3546" w:rsidRPr="00893F07" w14:paraId="73F51E11" w14:textId="5C899E69" w:rsidTr="00C23AEB">
        <w:trPr>
          <w:trHeight w:val="4687"/>
        </w:trPr>
        <w:tc>
          <w:tcPr>
            <w:tcW w:w="3177" w:type="dxa"/>
          </w:tcPr>
          <w:p w14:paraId="61425285" w14:textId="77777777" w:rsidR="00FF3546" w:rsidRDefault="00FF3546" w:rsidP="00FF3546">
            <w:r>
              <w:t>Formation |accompagnement | d</w:t>
            </w:r>
            <w:r>
              <w:t>éveloppement</w:t>
            </w:r>
          </w:p>
          <w:p w14:paraId="5F54F295" w14:textId="4C3268E0" w:rsidR="00FF3546" w:rsidRDefault="00FF3546" w:rsidP="0073549E"/>
        </w:tc>
        <w:tc>
          <w:tcPr>
            <w:tcW w:w="9751" w:type="dxa"/>
          </w:tcPr>
          <w:p w14:paraId="1CF4D3CB" w14:textId="77777777" w:rsidR="00FF3546" w:rsidRPr="000D3319" w:rsidRDefault="00FF3546" w:rsidP="00FF35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 w:rsidRPr="000D3319">
              <w:t>Poursuivre le développement du Parcours en</w:t>
            </w:r>
            <w:r w:rsidRPr="007E59EF">
              <w:rPr>
                <w:rFonts w:asciiTheme="majorHAnsi" w:hAnsiTheme="majorHAnsi"/>
              </w:rPr>
              <w:t xml:space="preserve"> </w:t>
            </w:r>
            <w:r w:rsidRPr="000D3319">
              <w:t xml:space="preserve">français pour les sigles P-105 à P-107 et pour le P-103 et P-104 (continuité du travail amorcé en 2017-2018) et revoir le parcours P-101 à P-102 (travail de 2016-2017). </w:t>
            </w:r>
            <w:r>
              <w:t xml:space="preserve">(PEVR : </w:t>
            </w:r>
            <w:r w:rsidRPr="00312C10">
              <w:rPr>
                <w:b/>
              </w:rPr>
              <w:t>OR 1</w:t>
            </w:r>
            <w:r w:rsidRPr="000D3319">
              <w:t>)</w:t>
            </w:r>
          </w:p>
          <w:p w14:paraId="2361F69C" w14:textId="77777777" w:rsidR="00FF3546" w:rsidRPr="0052685C" w:rsidRDefault="00FF3546" w:rsidP="00FF354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>
              <w:t xml:space="preserve">Développer du matériel </w:t>
            </w:r>
            <w:r w:rsidRPr="000D3319">
              <w:t xml:space="preserve">et accompagner les enseignants pour l’enseignement de la compétence disciplinaire </w:t>
            </w:r>
            <w:r w:rsidRPr="00312C10">
              <w:rPr>
                <w:i/>
              </w:rPr>
              <w:t>Communiquer oralement</w:t>
            </w:r>
            <w:r w:rsidRPr="000D3319">
              <w:t xml:space="preserve"> selon des modalités variées (C-3) en FBD (à partir de la 3</w:t>
            </w:r>
            <w:r w:rsidRPr="00312C10">
              <w:rPr>
                <w:vertAlign w:val="superscript"/>
              </w:rPr>
              <w:t>e</w:t>
            </w:r>
            <w:r>
              <w:t xml:space="preserve"> </w:t>
            </w:r>
            <w:r w:rsidRPr="000D3319">
              <w:t xml:space="preserve"> secondaire).</w:t>
            </w:r>
            <w:r>
              <w:t xml:space="preserve"> (PEVR : </w:t>
            </w:r>
            <w:r w:rsidRPr="000D3319">
              <w:rPr>
                <w:b/>
              </w:rPr>
              <w:t>OR 1</w:t>
            </w:r>
            <w:r w:rsidRPr="000D3319">
              <w:t>)</w:t>
            </w:r>
          </w:p>
          <w:p w14:paraId="0BCAAD0B" w14:textId="7B764C6D" w:rsidR="00FF3546" w:rsidRPr="000D3319" w:rsidRDefault="00FF3546" w:rsidP="000D33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 w:rsidRPr="000D3319">
              <w:t>Créer du matériel d’apprentissage au 2e cycle du secondaire pour la lecture (4 dimensions de la lecture).</w:t>
            </w:r>
            <w:r>
              <w:t xml:space="preserve"> </w:t>
            </w:r>
            <w:r>
              <w:t xml:space="preserve">(PEVR : </w:t>
            </w:r>
            <w:r w:rsidRPr="000D3319">
              <w:rPr>
                <w:b/>
              </w:rPr>
              <w:t>OR 1</w:t>
            </w:r>
            <w:r w:rsidRPr="000D3319">
              <w:t>)</w:t>
            </w:r>
          </w:p>
          <w:p w14:paraId="03DCCA31" w14:textId="77777777" w:rsidR="00FF3546" w:rsidRPr="000D3319" w:rsidRDefault="00FF3546" w:rsidP="000D33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 w:rsidRPr="000D3319">
              <w:t>Compléter, au besoin, une banque de textes ou de matériel audio pour les sigles de 1</w:t>
            </w:r>
            <w:r w:rsidRPr="00C87F30">
              <w:rPr>
                <w:vertAlign w:val="superscript"/>
              </w:rPr>
              <w:t>er</w:t>
            </w:r>
            <w:r>
              <w:t xml:space="preserve"> </w:t>
            </w:r>
            <w:r w:rsidRPr="000D3319">
              <w:t xml:space="preserve"> et 2</w:t>
            </w:r>
            <w:r w:rsidRPr="00C87F30">
              <w:rPr>
                <w:vertAlign w:val="superscript"/>
              </w:rPr>
              <w:t>e</w:t>
            </w:r>
            <w:r>
              <w:t xml:space="preserve"> </w:t>
            </w:r>
            <w:r w:rsidRPr="000D3319">
              <w:t xml:space="preserve"> secondaire1103, 1104 et 2101.</w:t>
            </w:r>
            <w:r w:rsidRPr="000D3319">
              <w:t xml:space="preserve"> </w:t>
            </w:r>
            <w:r>
              <w:t xml:space="preserve">(PEVR : </w:t>
            </w:r>
            <w:r w:rsidRPr="00312C10">
              <w:rPr>
                <w:b/>
              </w:rPr>
              <w:t>OR 1</w:t>
            </w:r>
            <w:r w:rsidRPr="000D3319">
              <w:t>)</w:t>
            </w:r>
          </w:p>
          <w:p w14:paraId="4845736C" w14:textId="77777777" w:rsidR="00FF3546" w:rsidRPr="000D3319" w:rsidRDefault="00FF3546" w:rsidP="000D331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11" w:hanging="283"/>
            </w:pPr>
            <w:r w:rsidRPr="000D3319">
              <w:t>Créer un continuum d’apprentissage sur l’univers narratif :</w:t>
            </w:r>
            <w:r w:rsidRPr="000D3319">
              <w:t xml:space="preserve"> </w:t>
            </w:r>
            <w:r w:rsidRPr="000D3319">
              <w:t>Créer des activités d’apprentissage avec modèles explicites</w:t>
            </w:r>
            <w:r w:rsidRPr="000D3319">
              <w:rPr>
                <w:rFonts w:asciiTheme="majorHAnsi" w:hAnsiTheme="majorHAnsi"/>
              </w:rPr>
              <w:t xml:space="preserve"> et </w:t>
            </w:r>
            <w:r w:rsidRPr="000D3319">
              <w:t>balises pour les cinq sigles portant sur l’univers narratif :</w:t>
            </w:r>
          </w:p>
          <w:p w14:paraId="2B69C3DD" w14:textId="77777777" w:rsidR="00FF3546" w:rsidRPr="000D3319" w:rsidRDefault="00FF3546" w:rsidP="000D3319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ind w:left="309" w:hanging="142"/>
              <w:rPr>
                <w:sz w:val="19"/>
                <w:szCs w:val="19"/>
              </w:rPr>
            </w:pPr>
            <w:r w:rsidRPr="000D3319">
              <w:rPr>
                <w:sz w:val="19"/>
                <w:szCs w:val="19"/>
              </w:rPr>
              <w:t>2102 – Roman québécois</w:t>
            </w:r>
          </w:p>
          <w:p w14:paraId="138BAFA8" w14:textId="77777777" w:rsidR="00FF3546" w:rsidRPr="000D3319" w:rsidRDefault="00FF3546" w:rsidP="000D3319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ind w:left="309" w:hanging="142"/>
              <w:rPr>
                <w:sz w:val="19"/>
                <w:szCs w:val="19"/>
              </w:rPr>
            </w:pPr>
            <w:r w:rsidRPr="000D3319">
              <w:rPr>
                <w:sz w:val="19"/>
                <w:szCs w:val="19"/>
              </w:rPr>
              <w:t>3106 – Œuvres de fiction (domaine francophone)</w:t>
            </w:r>
          </w:p>
          <w:p w14:paraId="70DE869C" w14:textId="77777777" w:rsidR="00FF3546" w:rsidRPr="000D3319" w:rsidRDefault="00FF3546" w:rsidP="000D3319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ind w:left="309" w:hanging="142"/>
              <w:rPr>
                <w:sz w:val="19"/>
                <w:szCs w:val="19"/>
              </w:rPr>
            </w:pPr>
            <w:r w:rsidRPr="000D3319">
              <w:rPr>
                <w:sz w:val="19"/>
                <w:szCs w:val="19"/>
              </w:rPr>
              <w:t>4101 – Roman québécois</w:t>
            </w:r>
          </w:p>
          <w:p w14:paraId="23DF12EC" w14:textId="77777777" w:rsidR="00FF3546" w:rsidRPr="000D3319" w:rsidRDefault="00FF3546" w:rsidP="000D3319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ind w:left="309" w:hanging="142"/>
              <w:rPr>
                <w:sz w:val="19"/>
                <w:szCs w:val="19"/>
              </w:rPr>
            </w:pPr>
            <w:r w:rsidRPr="000D3319">
              <w:rPr>
                <w:sz w:val="19"/>
                <w:szCs w:val="19"/>
              </w:rPr>
              <w:t>4102 – Récit historique</w:t>
            </w:r>
          </w:p>
          <w:p w14:paraId="268F0FFE" w14:textId="3FE5B223" w:rsidR="00FF3546" w:rsidRPr="0052685C" w:rsidRDefault="00FF3546" w:rsidP="000D3319">
            <w:pPr>
              <w:pStyle w:val="Paragraphedeliste"/>
              <w:numPr>
                <w:ilvl w:val="0"/>
                <w:numId w:val="5"/>
              </w:numPr>
              <w:spacing w:after="200" w:line="240" w:lineRule="auto"/>
              <w:ind w:left="309" w:hanging="142"/>
            </w:pPr>
            <w:r w:rsidRPr="000D3319">
              <w:rPr>
                <w:sz w:val="19"/>
                <w:szCs w:val="19"/>
              </w:rPr>
              <w:t>5203 – Critique littéraire (romans de la francophonie)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t xml:space="preserve">(PEVR : </w:t>
            </w:r>
            <w:r w:rsidRPr="000D3319">
              <w:rPr>
                <w:b/>
              </w:rPr>
              <w:t>OR 1</w:t>
            </w:r>
            <w:r w:rsidRPr="000D3319">
              <w:t>)</w:t>
            </w:r>
          </w:p>
        </w:tc>
      </w:tr>
    </w:tbl>
    <w:p w14:paraId="2D21B0C8" w14:textId="77777777" w:rsidR="005429FE" w:rsidRPr="00FA3CCE" w:rsidRDefault="003A2CB6" w:rsidP="00FA3CCE">
      <w:pPr>
        <w:rPr>
          <w:sz w:val="2"/>
          <w:szCs w:val="2"/>
        </w:rPr>
      </w:pPr>
    </w:p>
    <w:sectPr w:rsidR="005429FE" w:rsidRPr="00FA3CCE" w:rsidSect="00FA3CCE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250F" w14:textId="77777777" w:rsidR="00FA3CCE" w:rsidRDefault="00FA3CCE" w:rsidP="00FA3CCE">
      <w:pPr>
        <w:spacing w:after="0" w:line="240" w:lineRule="auto"/>
      </w:pPr>
      <w:r>
        <w:separator/>
      </w:r>
    </w:p>
  </w:endnote>
  <w:endnote w:type="continuationSeparator" w:id="0">
    <w:p w14:paraId="27E65559" w14:textId="77777777" w:rsidR="00FA3CCE" w:rsidRDefault="00FA3CCE" w:rsidP="00F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C47B" w14:textId="3FF4E885" w:rsidR="00FA3CCE" w:rsidRDefault="00FA3CCE">
    <w:pPr>
      <w:pStyle w:val="Pieddepage"/>
    </w:pPr>
    <w:r>
      <w:t xml:space="preserve">Offre de service – CP </w:t>
    </w:r>
    <w:r w:rsidR="000D3319">
      <w:t>Français</w:t>
    </w:r>
    <w:r>
      <w:t xml:space="preserve"> – FGA – Août 2018</w:t>
    </w:r>
  </w:p>
  <w:p w14:paraId="020F4C33" w14:textId="77777777" w:rsidR="00FA3CCE" w:rsidRDefault="00FA3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C450" w14:textId="77777777" w:rsidR="00FA3CCE" w:rsidRDefault="00FA3CCE" w:rsidP="00FA3CCE">
      <w:pPr>
        <w:spacing w:after="0" w:line="240" w:lineRule="auto"/>
      </w:pPr>
      <w:r>
        <w:separator/>
      </w:r>
    </w:p>
  </w:footnote>
  <w:footnote w:type="continuationSeparator" w:id="0">
    <w:p w14:paraId="7DCB14B1" w14:textId="77777777" w:rsidR="00FA3CCE" w:rsidRDefault="00FA3CCE" w:rsidP="00FA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33E"/>
    <w:multiLevelType w:val="hybridMultilevel"/>
    <w:tmpl w:val="9E7ED7E4"/>
    <w:lvl w:ilvl="0" w:tplc="2B524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D6A28EC">
      <w:numFmt w:val="bullet"/>
      <w:lvlText w:val="•"/>
      <w:lvlJc w:val="left"/>
      <w:pPr>
        <w:ind w:left="1788" w:hanging="708"/>
      </w:pPr>
      <w:rPr>
        <w:rFonts w:ascii="Calibri Light" w:eastAsiaTheme="minorHAnsi" w:hAnsi="Calibri Light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0311F"/>
    <w:multiLevelType w:val="multilevel"/>
    <w:tmpl w:val="772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92241"/>
    <w:multiLevelType w:val="hybridMultilevel"/>
    <w:tmpl w:val="9B56A8B4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7977E44"/>
    <w:multiLevelType w:val="hybridMultilevel"/>
    <w:tmpl w:val="9ED28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87198"/>
    <w:multiLevelType w:val="hybridMultilevel"/>
    <w:tmpl w:val="CB26F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E"/>
    <w:rsid w:val="000D3319"/>
    <w:rsid w:val="0022451B"/>
    <w:rsid w:val="00312C10"/>
    <w:rsid w:val="003A2CB6"/>
    <w:rsid w:val="0052685C"/>
    <w:rsid w:val="00705613"/>
    <w:rsid w:val="00917387"/>
    <w:rsid w:val="009E3BD8"/>
    <w:rsid w:val="00C87F30"/>
    <w:rsid w:val="00FA3CCE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6560"/>
  <w15:chartTrackingRefBased/>
  <w15:docId w15:val="{7B4F0E88-656D-4089-AC7F-D1DB18B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C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C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C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3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CCE"/>
  </w:style>
  <w:style w:type="paragraph" w:styleId="Pieddepage">
    <w:name w:val="footer"/>
    <w:basedOn w:val="Normal"/>
    <w:link w:val="PieddepageCar"/>
    <w:uiPriority w:val="99"/>
    <w:unhideWhenUsed/>
    <w:rsid w:val="00FA3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CCE"/>
  </w:style>
  <w:style w:type="character" w:styleId="lev">
    <w:name w:val="Strong"/>
    <w:basedOn w:val="Policepardfaut"/>
    <w:uiPriority w:val="22"/>
    <w:qFormat/>
    <w:rsid w:val="0022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jeanc@csdm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Bertille</dc:creator>
  <cp:keywords/>
  <dc:description/>
  <cp:lastModifiedBy>Marton Bertille</cp:lastModifiedBy>
  <cp:revision>5</cp:revision>
  <dcterms:created xsi:type="dcterms:W3CDTF">2018-09-20T17:37:00Z</dcterms:created>
  <dcterms:modified xsi:type="dcterms:W3CDTF">2018-09-20T18:34:00Z</dcterms:modified>
</cp:coreProperties>
</file>