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899" w:type="dxa"/>
        <w:tblInd w:w="108" w:type="dxa"/>
        <w:tblLook w:val="04A0" w:firstRow="1" w:lastRow="0" w:firstColumn="1" w:lastColumn="0" w:noHBand="0" w:noVBand="1"/>
      </w:tblPr>
      <w:tblGrid>
        <w:gridCol w:w="3228"/>
        <w:gridCol w:w="9671"/>
      </w:tblGrid>
      <w:tr w:rsidR="00FA3CCE" w:rsidRPr="00DA3573" w14:paraId="0CE32350" w14:textId="77777777" w:rsidTr="00FA3CCE">
        <w:trPr>
          <w:trHeight w:val="114"/>
        </w:trPr>
        <w:tc>
          <w:tcPr>
            <w:tcW w:w="3228" w:type="dxa"/>
          </w:tcPr>
          <w:p w14:paraId="38F09B00" w14:textId="77777777" w:rsidR="00FA3CCE" w:rsidRPr="00DA3573" w:rsidRDefault="00FA3CCE" w:rsidP="0073549E">
            <w:pPr>
              <w:jc w:val="center"/>
              <w:rPr>
                <w:b/>
              </w:rPr>
            </w:pPr>
            <w:r>
              <w:t>Rôles</w:t>
            </w:r>
          </w:p>
        </w:tc>
        <w:tc>
          <w:tcPr>
            <w:tcW w:w="9671" w:type="dxa"/>
          </w:tcPr>
          <w:p w14:paraId="017717C2" w14:textId="77777777" w:rsidR="00FA3CCE" w:rsidRDefault="00FA3CCE" w:rsidP="0073549E">
            <w:pPr>
              <w:tabs>
                <w:tab w:val="left" w:pos="3754"/>
                <w:tab w:val="center" w:pos="472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CP-</w:t>
            </w:r>
            <w:r w:rsidRPr="00DA3573">
              <w:rPr>
                <w:b/>
              </w:rPr>
              <w:t xml:space="preserve">Réussite </w:t>
            </w:r>
          </w:p>
          <w:p w14:paraId="50D72F43" w14:textId="77777777" w:rsidR="00FA3CCE" w:rsidRDefault="00FA3CCE" w:rsidP="0073549E">
            <w:pPr>
              <w:jc w:val="center"/>
              <w:rPr>
                <w:b/>
              </w:rPr>
            </w:pPr>
            <w:r>
              <w:rPr>
                <w:b/>
              </w:rPr>
              <w:t>Mireille Houle</w:t>
            </w:r>
          </w:p>
          <w:p w14:paraId="6A3D099C" w14:textId="77777777" w:rsidR="00FA3CCE" w:rsidRDefault="00FA3CCE" w:rsidP="0073549E">
            <w:pPr>
              <w:jc w:val="center"/>
              <w:rPr>
                <w:b/>
              </w:rPr>
            </w:pPr>
            <w:r>
              <w:rPr>
                <w:b/>
              </w:rPr>
              <w:t>#3072</w:t>
            </w:r>
          </w:p>
          <w:p w14:paraId="42A69D08" w14:textId="77777777" w:rsidR="00FA3CCE" w:rsidRPr="00DA3573" w:rsidRDefault="00FA3CCE" w:rsidP="0073549E">
            <w:pPr>
              <w:jc w:val="center"/>
              <w:rPr>
                <w:b/>
              </w:rPr>
            </w:pPr>
            <w:hyperlink r:id="rId7" w:history="1">
              <w:r w:rsidRPr="009128ED">
                <w:rPr>
                  <w:rStyle w:val="Lienhypertexte"/>
                  <w:b/>
                </w:rPr>
                <w:t>houlem@csdm.qc.ca</w:t>
              </w:r>
            </w:hyperlink>
            <w:r>
              <w:rPr>
                <w:b/>
              </w:rPr>
              <w:t xml:space="preserve"> </w:t>
            </w:r>
          </w:p>
        </w:tc>
      </w:tr>
      <w:tr w:rsidR="00FA3CCE" w:rsidRPr="00893F07" w14:paraId="77AA6797" w14:textId="77777777" w:rsidTr="00FA3CCE">
        <w:tc>
          <w:tcPr>
            <w:tcW w:w="3228" w:type="dxa"/>
          </w:tcPr>
          <w:p w14:paraId="00CE5AA8" w14:textId="77777777" w:rsidR="00FA3CCE" w:rsidRDefault="00FA3CCE" w:rsidP="0073549E">
            <w:r>
              <w:t>Information et rôle-conseil</w:t>
            </w:r>
          </w:p>
        </w:tc>
        <w:tc>
          <w:tcPr>
            <w:tcW w:w="9671" w:type="dxa"/>
          </w:tcPr>
          <w:p w14:paraId="0778810D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>Informer les directions quant à la rédaction des projets éducatifs</w:t>
            </w:r>
          </w:p>
          <w:p w14:paraId="34FB9509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>Informer les directions d’établissements ainsi que les enseignants quant aux éléments relatifs à l’éducation inclusive</w:t>
            </w:r>
          </w:p>
          <w:p w14:paraId="329139EC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 xml:space="preserve">Informer les directions quant à la rédaction de normes et modalités (suite aux réflexions dégagées lors de la rédaction des projets éducatifs) </w:t>
            </w:r>
          </w:p>
          <w:p w14:paraId="0867E50C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 xml:space="preserve">Recueillir les besoins quant aux différents aspects de l’éducation inclusive : </w:t>
            </w:r>
          </w:p>
          <w:p w14:paraId="14CAB213" w14:textId="77777777" w:rsidR="00FA3CCE" w:rsidRDefault="00FA3CCE" w:rsidP="00FA3CC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11"/>
            </w:pPr>
            <w:r>
              <w:t>Cadre de références (</w:t>
            </w:r>
            <w:proofErr w:type="spellStart"/>
            <w:r>
              <w:t>Fullan</w:t>
            </w:r>
            <w:proofErr w:type="spellEnd"/>
            <w:r>
              <w:t xml:space="preserve">, </w:t>
            </w:r>
            <w:proofErr w:type="spellStart"/>
            <w:r>
              <w:t>Hattie</w:t>
            </w:r>
            <w:proofErr w:type="spellEnd"/>
            <w:r>
              <w:t xml:space="preserve">, etc…) </w:t>
            </w:r>
          </w:p>
          <w:p w14:paraId="3F1E4148" w14:textId="77777777" w:rsidR="00FA3CCE" w:rsidRDefault="00FA3CCE" w:rsidP="00FA3CC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611"/>
            </w:pPr>
            <w:r>
              <w:t>Modalités (règles et principes)</w:t>
            </w:r>
          </w:p>
          <w:p w14:paraId="06BB3619" w14:textId="77777777" w:rsidR="00FA3CCE" w:rsidRDefault="00FA3CCE" w:rsidP="00FA3CCE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894"/>
            </w:pPr>
            <w:r>
              <w:t>CUA</w:t>
            </w:r>
          </w:p>
          <w:p w14:paraId="57170B16" w14:textId="77777777" w:rsidR="00FA3CCE" w:rsidRDefault="00FA3CCE" w:rsidP="00FA3CCE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894"/>
            </w:pPr>
            <w:r>
              <w:t xml:space="preserve">RAI </w:t>
            </w:r>
          </w:p>
          <w:p w14:paraId="2A113910" w14:textId="77777777" w:rsidR="00FA3CCE" w:rsidRDefault="00FA3CCE" w:rsidP="00FA3CCE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894"/>
            </w:pPr>
            <w:r>
              <w:t>Différenciation pédagogique</w:t>
            </w:r>
          </w:p>
          <w:p w14:paraId="71C6EE21" w14:textId="77777777" w:rsidR="00FA3CCE" w:rsidRPr="00893F07" w:rsidRDefault="00FA3CCE" w:rsidP="00FA3CCE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894"/>
            </w:pPr>
            <w:r>
              <w:t xml:space="preserve">Flexibilité et adaptation </w:t>
            </w:r>
          </w:p>
        </w:tc>
      </w:tr>
      <w:tr w:rsidR="00FA3CCE" w:rsidRPr="00893F07" w14:paraId="73F51E11" w14:textId="77777777" w:rsidTr="00FA3CCE">
        <w:tc>
          <w:tcPr>
            <w:tcW w:w="3228" w:type="dxa"/>
          </w:tcPr>
          <w:p w14:paraId="5F54F295" w14:textId="77777777" w:rsidR="00FA3CCE" w:rsidRDefault="00FA3CCE" w:rsidP="0073549E">
            <w:r>
              <w:t xml:space="preserve">Formation et accompagnement </w:t>
            </w:r>
          </w:p>
        </w:tc>
        <w:tc>
          <w:tcPr>
            <w:tcW w:w="9671" w:type="dxa"/>
          </w:tcPr>
          <w:p w14:paraId="58EB192A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 xml:space="preserve">Accompagner les centres à propos de la rédaction de leur projet éducatif </w:t>
            </w:r>
          </w:p>
          <w:p w14:paraId="4E3154B2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>Former et accompagner les CP généralistes des SÉ et des centres à propos des différents aspects reliés à la rédaction des projets éducatifs</w:t>
            </w:r>
          </w:p>
          <w:p w14:paraId="558B14D8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 xml:space="preserve">Accompagner les Directions de centres à propos du système de traitement de données dans </w:t>
            </w:r>
            <w:proofErr w:type="spellStart"/>
            <w:r w:rsidRPr="002C210E">
              <w:rPr>
                <w:i/>
              </w:rPr>
              <w:t>Lumix</w:t>
            </w:r>
            <w:proofErr w:type="spellEnd"/>
            <w:r>
              <w:t xml:space="preserve"> (Formation donnée par la GRICS)</w:t>
            </w:r>
          </w:p>
          <w:p w14:paraId="53AB76B0" w14:textId="77777777" w:rsidR="00FA3CCE" w:rsidRPr="00893F07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>Accompagner les centres quant à la rédaction de normes et modalités (amorce en 2019 et poursuite en 2019-2020).</w:t>
            </w:r>
          </w:p>
        </w:tc>
      </w:tr>
      <w:tr w:rsidR="00FA3CCE" w14:paraId="75B147F0" w14:textId="77777777" w:rsidTr="00FA3CCE">
        <w:tc>
          <w:tcPr>
            <w:tcW w:w="3228" w:type="dxa"/>
          </w:tcPr>
          <w:p w14:paraId="1D8F741B" w14:textId="77777777" w:rsidR="00FA3CCE" w:rsidRDefault="00FA3CCE" w:rsidP="0073549E">
            <w:r>
              <w:t xml:space="preserve">Développement </w:t>
            </w:r>
          </w:p>
        </w:tc>
        <w:tc>
          <w:tcPr>
            <w:tcW w:w="9671" w:type="dxa"/>
          </w:tcPr>
          <w:p w14:paraId="2365E216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 xml:space="preserve">Participer à la planification et à la proposition d’un projet d’entrée en formation pour les élèves de la FGA : identification des besoins des élèves, planification des parcours, collaboration avec les services d’orientation, etc.  </w:t>
            </w:r>
          </w:p>
          <w:p w14:paraId="169F3B43" w14:textId="77777777" w:rsidR="00FA3CCE" w:rsidRDefault="00FA3CCE" w:rsidP="00FA3CC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>Soutenir une réflexion sur l’organisation scolaire en FGA afin de faciliter l’intégration de pratiques inclusives, la rétention des élèves et la diplomation.</w:t>
            </w:r>
          </w:p>
        </w:tc>
      </w:tr>
    </w:tbl>
    <w:p w14:paraId="2D21B0C8" w14:textId="77777777" w:rsidR="005429FE" w:rsidRPr="00FA3CCE" w:rsidRDefault="00FA3CCE" w:rsidP="00FA3CCE">
      <w:pPr>
        <w:rPr>
          <w:sz w:val="2"/>
          <w:szCs w:val="2"/>
        </w:rPr>
      </w:pPr>
    </w:p>
    <w:sectPr w:rsidR="005429FE" w:rsidRPr="00FA3CCE" w:rsidSect="00FA3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250F" w14:textId="77777777" w:rsidR="00FA3CCE" w:rsidRDefault="00FA3CCE" w:rsidP="00FA3CCE">
      <w:pPr>
        <w:spacing w:after="0" w:line="240" w:lineRule="auto"/>
      </w:pPr>
      <w:r>
        <w:separator/>
      </w:r>
    </w:p>
  </w:endnote>
  <w:endnote w:type="continuationSeparator" w:id="0">
    <w:p w14:paraId="27E65559" w14:textId="77777777" w:rsidR="00FA3CCE" w:rsidRDefault="00FA3CCE" w:rsidP="00F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67F4" w14:textId="77777777" w:rsidR="00FA3CCE" w:rsidRDefault="00FA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C47B" w14:textId="77777777" w:rsidR="00FA3CCE" w:rsidRDefault="00FA3CCE">
    <w:pPr>
      <w:pStyle w:val="Pieddepage"/>
    </w:pPr>
    <w:r>
      <w:t xml:space="preserve">Offre de service – CP réussite – FGA – </w:t>
    </w:r>
    <w:r>
      <w:t>Aoû</w:t>
    </w:r>
    <w:bookmarkStart w:id="0" w:name="_GoBack"/>
    <w:bookmarkEnd w:id="0"/>
    <w:r>
      <w:t>t 2018</w:t>
    </w:r>
  </w:p>
  <w:p w14:paraId="020F4C33" w14:textId="77777777" w:rsidR="00FA3CCE" w:rsidRDefault="00FA3C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B964" w14:textId="77777777" w:rsidR="00FA3CCE" w:rsidRDefault="00FA3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C450" w14:textId="77777777" w:rsidR="00FA3CCE" w:rsidRDefault="00FA3CCE" w:rsidP="00FA3CCE">
      <w:pPr>
        <w:spacing w:after="0" w:line="240" w:lineRule="auto"/>
      </w:pPr>
      <w:r>
        <w:separator/>
      </w:r>
    </w:p>
  </w:footnote>
  <w:footnote w:type="continuationSeparator" w:id="0">
    <w:p w14:paraId="7DCB14B1" w14:textId="77777777" w:rsidR="00FA3CCE" w:rsidRDefault="00FA3CCE" w:rsidP="00FA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3C7A" w14:textId="77777777" w:rsidR="00FA3CCE" w:rsidRDefault="00FA3C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D855" w14:textId="77777777" w:rsidR="00FA3CCE" w:rsidRDefault="00FA3C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749D" w14:textId="77777777" w:rsidR="00FA3CCE" w:rsidRDefault="00FA3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241"/>
    <w:multiLevelType w:val="hybridMultilevel"/>
    <w:tmpl w:val="9B56A8B4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1387198"/>
    <w:multiLevelType w:val="hybridMultilevel"/>
    <w:tmpl w:val="CB26F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E"/>
    <w:rsid w:val="00917387"/>
    <w:rsid w:val="009E3BD8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6560"/>
  <w15:chartTrackingRefBased/>
  <w15:docId w15:val="{7B4F0E88-656D-4089-AC7F-D1DB18B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C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C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C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3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CCE"/>
  </w:style>
  <w:style w:type="paragraph" w:styleId="Pieddepage">
    <w:name w:val="footer"/>
    <w:basedOn w:val="Normal"/>
    <w:link w:val="PieddepageCar"/>
    <w:uiPriority w:val="99"/>
    <w:unhideWhenUsed/>
    <w:rsid w:val="00FA3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ulem@csdm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Bertille</dc:creator>
  <cp:keywords/>
  <dc:description/>
  <cp:lastModifiedBy>Marton Bertille</cp:lastModifiedBy>
  <cp:revision>1</cp:revision>
  <dcterms:created xsi:type="dcterms:W3CDTF">2018-09-19T16:58:00Z</dcterms:created>
  <dcterms:modified xsi:type="dcterms:W3CDTF">2018-09-19T17:02:00Z</dcterms:modified>
</cp:coreProperties>
</file>