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4" w:rsidRDefault="002B5B85" w:rsidP="002B5B85">
      <w:pPr>
        <w:pStyle w:val="Titre"/>
      </w:pPr>
      <w:r>
        <w:t>Fiche pédagogique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585"/>
        <w:gridCol w:w="1475"/>
        <w:gridCol w:w="2799"/>
      </w:tblGrid>
      <w:tr w:rsidR="00D17AD3" w:rsidRPr="001A330B" w:rsidTr="00A83D7A">
        <w:trPr>
          <w:trHeight w:val="312"/>
        </w:trPr>
        <w:tc>
          <w:tcPr>
            <w:tcW w:w="4332" w:type="dxa"/>
            <w:gridSpan w:val="2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1488" w:type="dxa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2810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A83D7A" w:rsidRPr="001A330B" w:rsidTr="00A83D7A">
        <w:trPr>
          <w:trHeight w:val="228"/>
        </w:trPr>
        <w:tc>
          <w:tcPr>
            <w:tcW w:w="4332" w:type="dxa"/>
            <w:gridSpan w:val="2"/>
            <w:shd w:val="clear" w:color="auto" w:fill="auto"/>
          </w:tcPr>
          <w:p w:rsidR="001A330B" w:rsidRPr="001A330B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L’heure rouge</w:t>
            </w:r>
          </w:p>
        </w:tc>
        <w:tc>
          <w:tcPr>
            <w:tcW w:w="1488" w:type="dxa"/>
            <w:shd w:val="clear" w:color="auto" w:fill="auto"/>
          </w:tcPr>
          <w:p w:rsidR="001A330B" w:rsidRPr="001A330B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1A330B" w:rsidRPr="001A330B" w:rsidRDefault="00D17AD3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D17AD3">
              <w:rPr>
                <w:rFonts w:ascii="Ebrima" w:hAnsi="Ebrima" w:cs="Arial"/>
                <w:sz w:val="20"/>
                <w:szCs w:val="20"/>
              </w:rPr>
              <w:drawing>
                <wp:inline distT="0" distB="0" distL="0" distR="0">
                  <wp:extent cx="1344295" cy="1686902"/>
                  <wp:effectExtent l="0" t="0" r="8255" b="8890"/>
                  <wp:docPr id="1" name="Image 1" descr="Résultats de recherche d'images pour « l'heure rou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'heure rou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84" cy="170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D3" w:rsidRPr="001A330B" w:rsidTr="00A83D7A">
        <w:trPr>
          <w:trHeight w:val="324"/>
        </w:trPr>
        <w:tc>
          <w:tcPr>
            <w:tcW w:w="2689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3131" w:type="dxa"/>
            <w:gridSpan w:val="2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2810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A83D7A" w:rsidRPr="001A330B" w:rsidTr="00A83D7A">
        <w:trPr>
          <w:trHeight w:val="228"/>
        </w:trPr>
        <w:tc>
          <w:tcPr>
            <w:tcW w:w="2689" w:type="dxa"/>
            <w:shd w:val="clear" w:color="auto" w:fill="auto"/>
          </w:tcPr>
          <w:p w:rsidR="002B5B85" w:rsidRPr="007A6EF7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Marie Astride Bailly-Maître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2B5B85" w:rsidRPr="007A6EF7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Antoine Guilloppé</w:t>
            </w:r>
          </w:p>
        </w:tc>
        <w:tc>
          <w:tcPr>
            <w:tcW w:w="2810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A83D7A" w:rsidRPr="001A330B" w:rsidTr="00A83D7A">
        <w:trPr>
          <w:trHeight w:val="228"/>
        </w:trPr>
        <w:tc>
          <w:tcPr>
            <w:tcW w:w="4332" w:type="dxa"/>
            <w:gridSpan w:val="2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1488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281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A83D7A" w:rsidRPr="001A330B" w:rsidTr="00A83D7A">
        <w:trPr>
          <w:trHeight w:val="67"/>
        </w:trPr>
        <w:tc>
          <w:tcPr>
            <w:tcW w:w="4332" w:type="dxa"/>
            <w:gridSpan w:val="2"/>
            <w:shd w:val="clear" w:color="auto" w:fill="FFFFFF"/>
          </w:tcPr>
          <w:p w:rsidR="001A330B" w:rsidRPr="007A6EF7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L’élan vert</w:t>
            </w:r>
          </w:p>
        </w:tc>
        <w:tc>
          <w:tcPr>
            <w:tcW w:w="1488" w:type="dxa"/>
            <w:shd w:val="clear" w:color="auto" w:fill="FFFFFF"/>
          </w:tcPr>
          <w:p w:rsidR="001A330B" w:rsidRPr="007A6EF7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2010</w:t>
            </w:r>
          </w:p>
        </w:tc>
        <w:tc>
          <w:tcPr>
            <w:tcW w:w="281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A83D7A" w:rsidRPr="001A330B" w:rsidTr="00A83D7A">
        <w:trPr>
          <w:trHeight w:val="228"/>
        </w:trPr>
        <w:tc>
          <w:tcPr>
            <w:tcW w:w="4332" w:type="dxa"/>
            <w:gridSpan w:val="2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1488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281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A83D7A" w:rsidRPr="001A330B" w:rsidTr="00A83D7A">
        <w:trPr>
          <w:trHeight w:val="228"/>
        </w:trPr>
        <w:tc>
          <w:tcPr>
            <w:tcW w:w="4332" w:type="dxa"/>
            <w:gridSpan w:val="2"/>
            <w:shd w:val="clear" w:color="auto" w:fill="auto"/>
          </w:tcPr>
          <w:p w:rsidR="001A330B" w:rsidRPr="001A330B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Texte fictif</w:t>
            </w:r>
          </w:p>
        </w:tc>
        <w:tc>
          <w:tcPr>
            <w:tcW w:w="1488" w:type="dxa"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810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A83D7A">
        <w:trPr>
          <w:trHeight w:val="228"/>
        </w:trPr>
        <w:tc>
          <w:tcPr>
            <w:tcW w:w="5820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2810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A83D7A">
        <w:trPr>
          <w:trHeight w:val="228"/>
        </w:trPr>
        <w:tc>
          <w:tcPr>
            <w:tcW w:w="5820" w:type="dxa"/>
            <w:gridSpan w:val="3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6E349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AB8C829">
                  <wp:extent cx="213360" cy="2012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2810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D17AD3">
        <w:trPr>
          <w:trHeight w:val="228"/>
        </w:trPr>
        <w:tc>
          <w:tcPr>
            <w:tcW w:w="86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auto"/>
          </w:tcPr>
          <w:p w:rsidR="00492A0A" w:rsidRPr="001A330B" w:rsidRDefault="00D17AD3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Demain si le temps est clair, </w:t>
            </w:r>
            <w:r w:rsidRPr="00D17AD3">
              <w:rPr>
                <w:rFonts w:ascii="Ebrima" w:hAnsi="Ebrima" w:cs="Arial"/>
                <w:sz w:val="20"/>
                <w:szCs w:val="20"/>
              </w:rPr>
              <w:t>le loup retrouvera Mine</w:t>
            </w:r>
            <w:r>
              <w:rPr>
                <w:rFonts w:ascii="Ebrima" w:hAnsi="Ebrima" w:cs="Arial"/>
                <w:sz w:val="20"/>
                <w:szCs w:val="20"/>
              </w:rPr>
              <w:t xml:space="preserve"> la souris, </w:t>
            </w:r>
            <w:r w:rsidRPr="00D17AD3">
              <w:rPr>
                <w:rFonts w:ascii="Ebrima" w:hAnsi="Ebrima" w:cs="Arial"/>
                <w:sz w:val="20"/>
                <w:szCs w:val="20"/>
              </w:rPr>
              <w:t>sous l’</w:t>
            </w:r>
            <w:r>
              <w:rPr>
                <w:rFonts w:ascii="Ebrima" w:hAnsi="Ebrima" w:cs="Arial"/>
                <w:sz w:val="20"/>
                <w:szCs w:val="20"/>
              </w:rPr>
              <w:t xml:space="preserve">unique arbre du plateau désert.  </w:t>
            </w:r>
            <w:r w:rsidRPr="00D17AD3">
              <w:rPr>
                <w:rFonts w:ascii="Ebrima" w:hAnsi="Ebrima" w:cs="Arial"/>
                <w:sz w:val="20"/>
                <w:szCs w:val="20"/>
              </w:rPr>
              <w:t xml:space="preserve">Quand le </w:t>
            </w:r>
            <w:r>
              <w:rPr>
                <w:rFonts w:ascii="Ebrima" w:hAnsi="Ebrima" w:cs="Arial"/>
                <w:sz w:val="20"/>
                <w:szCs w:val="20"/>
              </w:rPr>
              <w:t xml:space="preserve">soleil et la terre se touchent, </w:t>
            </w:r>
            <w:r w:rsidRPr="00D17AD3">
              <w:rPr>
                <w:rFonts w:ascii="Ebrima" w:hAnsi="Ebrima" w:cs="Arial"/>
                <w:sz w:val="20"/>
                <w:szCs w:val="20"/>
              </w:rPr>
              <w:t>à l’heure rouge exactement</w:t>
            </w:r>
          </w:p>
        </w:tc>
      </w:tr>
      <w:tr w:rsidR="005E3CFE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auto"/>
          </w:tcPr>
          <w:p w:rsidR="005E3CFE" w:rsidRPr="001A330B" w:rsidRDefault="00D17AD3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Les ombres et contre jours</w:t>
            </w:r>
          </w:p>
        </w:tc>
      </w:tr>
      <w:tr w:rsidR="005E3CFE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D9D9D9"/>
          </w:tcPr>
          <w:p w:rsidR="005E3CFE" w:rsidRPr="001A330B" w:rsidRDefault="005E3CFE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Progression des apprentissages en </w:t>
            </w:r>
            <w:r w:rsidR="00D17AD3">
              <w:rPr>
                <w:rFonts w:ascii="Ebrima" w:hAnsi="Ebrima" w:cs="Arial"/>
                <w:b/>
                <w:sz w:val="20"/>
                <w:szCs w:val="20"/>
              </w:rPr>
              <w:t xml:space="preserve">sciences et techno 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>(notions et concepts ciblés)</w:t>
            </w:r>
          </w:p>
        </w:tc>
      </w:tr>
      <w:tr w:rsidR="005E3CFE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auto"/>
          </w:tcPr>
          <w:p w:rsidR="006E3493" w:rsidRPr="00D17AD3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D17AD3" w:rsidRPr="00D17AD3">
              <w:rPr>
                <w:rFonts w:ascii="Ebrima" w:hAnsi="Ebrima" w:cs="Arial"/>
                <w:b/>
                <w:sz w:val="20"/>
                <w:szCs w:val="20"/>
              </w:rPr>
              <w:t>Terre et espace</w:t>
            </w:r>
          </w:p>
          <w:p w:rsidR="00D17AD3" w:rsidRDefault="00D17AD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D17AD3">
              <w:rPr>
                <w:rFonts w:ascii="Ebrima" w:hAnsi="Ebrima" w:cs="Arial"/>
                <w:sz w:val="20"/>
                <w:szCs w:val="20"/>
              </w:rPr>
              <w:t>D. Systèmes et interaction</w:t>
            </w:r>
          </w:p>
          <w:p w:rsidR="00D17AD3" w:rsidRPr="00D17AD3" w:rsidRDefault="00D17AD3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</w:t>
            </w:r>
            <w:r w:rsidRPr="00D17AD3">
              <w:rPr>
                <w:rFonts w:ascii="Ebrima" w:hAnsi="Ebrima" w:cs="Arial"/>
                <w:sz w:val="20"/>
                <w:szCs w:val="20"/>
              </w:rPr>
              <w:t>1. Lumière et ombre</w:t>
            </w:r>
          </w:p>
          <w:p w:rsidR="00D17AD3" w:rsidRPr="00D17AD3" w:rsidRDefault="00D17AD3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     </w:t>
            </w:r>
            <w:r w:rsidR="0080448E">
              <w:rPr>
                <w:rFonts w:ascii="Ebrima" w:hAnsi="Ebrima" w:cs="Arial"/>
                <w:sz w:val="20"/>
                <w:szCs w:val="20"/>
              </w:rPr>
              <w:t xml:space="preserve">a. </w:t>
            </w:r>
            <w:r w:rsidRPr="00D17AD3">
              <w:rPr>
                <w:rFonts w:ascii="Ebrima" w:hAnsi="Ebrima" w:cs="Arial"/>
                <w:sz w:val="20"/>
                <w:szCs w:val="20"/>
              </w:rPr>
              <w:t>Décrire l’influence de la position apparente du Soleil sur la longueur des</w:t>
            </w:r>
          </w:p>
          <w:p w:rsidR="00D17AD3" w:rsidRDefault="00D17AD3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     </w:t>
            </w:r>
            <w:r w:rsidRPr="00D17AD3">
              <w:rPr>
                <w:rFonts w:ascii="Ebrima" w:hAnsi="Ebrima" w:cs="Arial"/>
                <w:sz w:val="20"/>
                <w:szCs w:val="20"/>
              </w:rPr>
              <w:t>O</w:t>
            </w:r>
            <w:r w:rsidRPr="00D17AD3">
              <w:rPr>
                <w:rFonts w:ascii="Ebrima" w:hAnsi="Ebrima" w:cs="Arial"/>
                <w:sz w:val="20"/>
                <w:szCs w:val="20"/>
              </w:rPr>
              <w:t>mbres</w:t>
            </w:r>
          </w:p>
          <w:p w:rsidR="00D17AD3" w:rsidRPr="00D17AD3" w:rsidRDefault="00D17AD3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D17AD3">
              <w:rPr>
                <w:rFonts w:ascii="Ebrima" w:hAnsi="Ebrima" w:cs="Arial"/>
                <w:b/>
                <w:sz w:val="20"/>
                <w:szCs w:val="20"/>
              </w:rPr>
              <w:t xml:space="preserve">L’univers </w:t>
            </w:r>
            <w:r w:rsidR="0080448E" w:rsidRPr="00D17AD3">
              <w:rPr>
                <w:rFonts w:ascii="Ebrima" w:hAnsi="Ebrima" w:cs="Arial"/>
                <w:b/>
                <w:sz w:val="20"/>
                <w:szCs w:val="20"/>
              </w:rPr>
              <w:t>vivant</w:t>
            </w:r>
            <w:r w:rsidR="0080448E">
              <w:rPr>
                <w:rFonts w:ascii="Ebrima" w:hAnsi="Ebrima" w:cs="Arial"/>
                <w:b/>
                <w:sz w:val="20"/>
                <w:szCs w:val="20"/>
              </w:rPr>
              <w:t xml:space="preserve"> (</w:t>
            </w:r>
            <w:r w:rsidR="0080448E" w:rsidRPr="0080448E">
              <w:rPr>
                <w:rFonts w:ascii="Ebrima" w:hAnsi="Ebrima" w:cs="Arial"/>
                <w:sz w:val="20"/>
                <w:szCs w:val="20"/>
              </w:rPr>
              <w:t>2</w:t>
            </w:r>
            <w:r w:rsidR="0080448E" w:rsidRPr="0080448E">
              <w:rPr>
                <w:rFonts w:ascii="Ebrima" w:hAnsi="Ebrima" w:cs="Arial"/>
                <w:sz w:val="20"/>
                <w:szCs w:val="20"/>
                <w:vertAlign w:val="superscript"/>
              </w:rPr>
              <w:t>e</w:t>
            </w:r>
            <w:r w:rsidR="0080448E" w:rsidRPr="0080448E">
              <w:rPr>
                <w:rFonts w:ascii="Ebrima" w:hAnsi="Ebrima" w:cs="Arial"/>
                <w:sz w:val="20"/>
                <w:szCs w:val="20"/>
              </w:rPr>
              <w:t xml:space="preserve"> cycle)</w:t>
            </w:r>
          </w:p>
          <w:p w:rsidR="00D17AD3" w:rsidRPr="00D17AD3" w:rsidRDefault="0080448E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="00D17AD3" w:rsidRPr="00D17AD3">
              <w:rPr>
                <w:rFonts w:ascii="Ebrima" w:hAnsi="Ebrima" w:cs="Arial"/>
                <w:sz w:val="20"/>
                <w:szCs w:val="20"/>
              </w:rPr>
              <w:t xml:space="preserve">B. Énergie </w:t>
            </w:r>
          </w:p>
          <w:p w:rsidR="00D17AD3" w:rsidRDefault="0080448E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</w:t>
            </w:r>
            <w:r w:rsidR="00D17AD3" w:rsidRPr="00D17AD3">
              <w:rPr>
                <w:rFonts w:ascii="Ebrima" w:hAnsi="Ebrima" w:cs="Arial"/>
                <w:sz w:val="20"/>
                <w:szCs w:val="20"/>
              </w:rPr>
              <w:t>1. Sources d’énergie des êtres vivants</w:t>
            </w:r>
          </w:p>
          <w:p w:rsidR="0080448E" w:rsidRPr="0080448E" w:rsidRDefault="0080448E" w:rsidP="0080448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     c. </w:t>
            </w:r>
            <w:r w:rsidRPr="0080448E">
              <w:rPr>
                <w:rFonts w:ascii="Ebrima" w:hAnsi="Ebrima" w:cs="Arial"/>
                <w:sz w:val="20"/>
                <w:szCs w:val="20"/>
              </w:rPr>
              <w:t>Associer des animaux familiers à leur régime alimentaire (carnivore, herbivore,</w:t>
            </w:r>
          </w:p>
          <w:p w:rsidR="0080448E" w:rsidRPr="001A330B" w:rsidRDefault="0080448E" w:rsidP="0080448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     </w:t>
            </w:r>
            <w:r w:rsidRPr="0080448E">
              <w:rPr>
                <w:rFonts w:ascii="Ebrima" w:hAnsi="Ebrima" w:cs="Arial"/>
                <w:sz w:val="20"/>
                <w:szCs w:val="20"/>
              </w:rPr>
              <w:t>omnivore)</w:t>
            </w:r>
          </w:p>
        </w:tc>
      </w:tr>
      <w:tr w:rsidR="00A83D7A" w:rsidRPr="001A330B" w:rsidTr="00A83D7A">
        <w:trPr>
          <w:trHeight w:val="324"/>
        </w:trPr>
        <w:tc>
          <w:tcPr>
            <w:tcW w:w="2689" w:type="dxa"/>
            <w:shd w:val="clear" w:color="auto" w:fill="D9D9D9"/>
          </w:tcPr>
          <w:p w:rsidR="005E3CFE" w:rsidRPr="001A330B" w:rsidRDefault="005E3CFE" w:rsidP="00D17AD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Vocabulaire </w:t>
            </w:r>
          </w:p>
        </w:tc>
        <w:tc>
          <w:tcPr>
            <w:tcW w:w="5941" w:type="dxa"/>
            <w:gridSpan w:val="3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A83D7A" w:rsidRPr="001A330B" w:rsidTr="00A83D7A">
        <w:trPr>
          <w:trHeight w:val="120"/>
        </w:trPr>
        <w:tc>
          <w:tcPr>
            <w:tcW w:w="2689" w:type="dxa"/>
            <w:shd w:val="clear" w:color="auto" w:fill="auto"/>
          </w:tcPr>
          <w:p w:rsidR="007A6EF7" w:rsidRPr="001A330B" w:rsidRDefault="0080448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Souris, loup, hirondelle, tard, ouest, ombre, Soleil, terre, ciel, Lune</w:t>
            </w:r>
          </w:p>
        </w:tc>
        <w:tc>
          <w:tcPr>
            <w:tcW w:w="5941" w:type="dxa"/>
            <w:gridSpan w:val="3"/>
            <w:shd w:val="clear" w:color="auto" w:fill="auto"/>
          </w:tcPr>
          <w:p w:rsidR="005E3CFE" w:rsidRDefault="00523C59" w:rsidP="00523C59">
            <w:pPr>
              <w:pStyle w:val="Paragraphedeliste"/>
              <w:tabs>
                <w:tab w:val="left" w:pos="5670"/>
              </w:tabs>
              <w:spacing w:after="0" w:line="240" w:lineRule="auto"/>
              <w:ind w:left="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Faire observer les ombres faites par les deux animaux aux pages 3-4. *</w:t>
            </w:r>
          </w:p>
          <w:p w:rsidR="00562149" w:rsidRDefault="00562149" w:rsidP="00523C59">
            <w:pPr>
              <w:pStyle w:val="Paragraphedeliste"/>
              <w:tabs>
                <w:tab w:val="left" w:pos="5670"/>
              </w:tabs>
              <w:spacing w:after="0" w:line="240" w:lineRule="auto"/>
              <w:ind w:left="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Faire observer les ombres faites par l’arbre et les deux animaux aux pages 9-10. **</w:t>
            </w:r>
          </w:p>
          <w:p w:rsidR="00562149" w:rsidRPr="00DF4FDE" w:rsidRDefault="00562149" w:rsidP="00523C59">
            <w:pPr>
              <w:pStyle w:val="Paragraphedeliste"/>
              <w:tabs>
                <w:tab w:val="left" w:pos="5670"/>
              </w:tabs>
              <w:spacing w:after="0" w:line="240" w:lineRule="auto"/>
              <w:ind w:left="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Aux pages 11 à 14, nous sommes en présences d’images à contrejour.  Nous voyons plutôt des ombres chinoises. ***</w:t>
            </w:r>
          </w:p>
        </w:tc>
      </w:tr>
      <w:tr w:rsidR="00A83D7A" w:rsidRPr="001A330B" w:rsidTr="00A83D7A">
        <w:trPr>
          <w:trHeight w:val="120"/>
        </w:trPr>
        <w:tc>
          <w:tcPr>
            <w:tcW w:w="2689" w:type="dxa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941" w:type="dxa"/>
            <w:gridSpan w:val="3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(s’il y a lieu)</w:t>
            </w:r>
          </w:p>
        </w:tc>
      </w:tr>
      <w:tr w:rsidR="005E3CFE" w:rsidRPr="001A330B" w:rsidTr="00A83D7A">
        <w:trPr>
          <w:trHeight w:val="120"/>
        </w:trPr>
        <w:tc>
          <w:tcPr>
            <w:tcW w:w="2689" w:type="dxa"/>
            <w:shd w:val="clear" w:color="auto" w:fill="auto"/>
          </w:tcPr>
          <w:p w:rsidR="005E3CFE" w:rsidRDefault="0080448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80448E">
              <w:rPr>
                <w:rFonts w:ascii="Ebrima" w:hAnsi="Ebrima" w:cs="Arial"/>
                <w:sz w:val="20"/>
                <w:szCs w:val="20"/>
              </w:rPr>
              <w:t xml:space="preserve">Pour voir la vidéo promotionnelle du livre : </w:t>
            </w:r>
            <w:hyperlink r:id="rId9" w:history="1">
              <w:r w:rsidRPr="0080448E">
                <w:rPr>
                  <w:rStyle w:val="Lienhypertexte"/>
                  <w:rFonts w:ascii="Ebrima" w:hAnsi="Ebrima" w:cs="Arial"/>
                  <w:sz w:val="20"/>
                  <w:szCs w:val="20"/>
                </w:rPr>
                <w:t>https://vimeo.com/43100819</w:t>
              </w:r>
            </w:hyperlink>
          </w:p>
          <w:p w:rsidR="0080448E" w:rsidRPr="001A330B" w:rsidRDefault="0080448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D17AD3">
        <w:trPr>
          <w:trHeight w:val="228"/>
        </w:trPr>
        <w:tc>
          <w:tcPr>
            <w:tcW w:w="8630" w:type="dxa"/>
            <w:gridSpan w:val="4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Default="0025342F" w:rsidP="0025342F">
            <w:pPr>
              <w:tabs>
                <w:tab w:val="left" w:pos="678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lastRenderedPageBreak/>
              <w:tab/>
            </w:r>
          </w:p>
          <w:p w:rsidR="00523C59" w:rsidRPr="00A83D7A" w:rsidRDefault="00523C59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83D7A">
              <w:rPr>
                <w:rFonts w:ascii="Ebrima" w:hAnsi="Ebrima" w:cs="Arial"/>
                <w:sz w:val="20"/>
                <w:szCs w:val="20"/>
              </w:rPr>
              <w:t>*</w:t>
            </w:r>
            <w:r w:rsidR="00562149" w:rsidRPr="00A83D7A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A83D7A">
              <w:rPr>
                <w:rFonts w:ascii="Ebrima" w:hAnsi="Ebrima" w:cs="Arial"/>
                <w:sz w:val="20"/>
                <w:szCs w:val="20"/>
              </w:rPr>
              <w:t>Faire bien attention aux ombres des deux animaux aux pages 3 et 4.  Vous pouvez faire une démonstration d’ombres avec des silhouettes d’animaux et une lampe de poche.  En observant l’ombre du loup, on remarque qu’elle est longue</w:t>
            </w:r>
            <w:r w:rsidR="00562149" w:rsidRPr="00A83D7A">
              <w:rPr>
                <w:rFonts w:ascii="Ebrima" w:hAnsi="Ebrima" w:cs="Arial"/>
                <w:sz w:val="20"/>
                <w:szCs w:val="20"/>
              </w:rPr>
              <w:t xml:space="preserve"> et à la droite du loup tandis que l’ombre de la souris est courte et aussi à sa droite.  En observant leurs positions, nous pouvons voir que cela n’est pas logique.  Une question pertinente à poser aux élèves est de déterminer la position du soleil par rapport au loup et par rapport à la souris. (Nous pouvons imaginer que même si les pages sont collées, elles ne représentent pas une seule image mais bien deux.) </w:t>
            </w:r>
            <w:r w:rsidRPr="00A83D7A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  <w:p w:rsidR="00562149" w:rsidRPr="00A83D7A" w:rsidRDefault="00562149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562149" w:rsidRPr="00A83D7A" w:rsidRDefault="00562149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83D7A">
              <w:rPr>
                <w:rFonts w:ascii="Ebrima" w:hAnsi="Ebrima" w:cs="Arial"/>
                <w:sz w:val="20"/>
                <w:szCs w:val="20"/>
              </w:rPr>
              <w:t>** Aux pages 9 et 10, nous pouvons voir que les objets et les ombres concordent pour que la position du soleil soit la même.  Encore à cette étape, il est possible de faire expérimenter les élèves avec des caches de carton et des lampes de poches.</w:t>
            </w:r>
          </w:p>
          <w:p w:rsidR="00562149" w:rsidRPr="00A83D7A" w:rsidRDefault="00562149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562149" w:rsidRPr="00A83D7A" w:rsidRDefault="00562149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83D7A">
              <w:rPr>
                <w:rFonts w:ascii="Ebrima" w:hAnsi="Ebrima" w:cs="Arial"/>
                <w:sz w:val="20"/>
                <w:szCs w:val="20"/>
              </w:rPr>
              <w:t xml:space="preserve">***Faire remarquer aux élèves que les ombres chinoises </w:t>
            </w:r>
            <w:r w:rsidR="00A83D7A" w:rsidRPr="00A83D7A">
              <w:rPr>
                <w:rFonts w:ascii="Ebrima" w:hAnsi="Ebrima" w:cs="Arial"/>
                <w:sz w:val="20"/>
                <w:szCs w:val="20"/>
              </w:rPr>
              <w:t>sont plutôt le contour des animaux vus face au soleil et non leur ombre à proprement parler.</w:t>
            </w:r>
          </w:p>
          <w:p w:rsidR="00A83D7A" w:rsidRPr="00A83D7A" w:rsidRDefault="00A83D7A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A83D7A" w:rsidRPr="00A83D7A" w:rsidRDefault="00A83D7A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83D7A">
              <w:rPr>
                <w:rFonts w:ascii="Ebrima" w:hAnsi="Ebrima" w:cs="Arial"/>
                <w:sz w:val="20"/>
                <w:szCs w:val="20"/>
              </w:rPr>
              <w:t>À la page 8, faire remarquer l’oreille et la main de la souris.  Elles devraient être complètement noires mais l’artiste a décidé de les laisser blanches pour que nous reconnaissions bien la petite bête.</w:t>
            </w:r>
          </w:p>
          <w:p w:rsidR="00A83D7A" w:rsidRPr="00A83D7A" w:rsidRDefault="00A83D7A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A83D7A" w:rsidRDefault="00A83D7A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83D7A">
              <w:rPr>
                <w:rFonts w:ascii="Ebrima" w:hAnsi="Ebrima" w:cs="Arial"/>
                <w:sz w:val="20"/>
                <w:szCs w:val="20"/>
              </w:rPr>
              <w:t>Faire parler les élèves sur les possibilités qu’un loup et une souris jouent ensemble.  Le loup étant un carnivore, il pourrait manger la souris.</w:t>
            </w:r>
          </w:p>
          <w:p w:rsidR="00C15A29" w:rsidRPr="00523C59" w:rsidRDefault="00C15A29" w:rsidP="00523C59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D17AD3">
        <w:trPr>
          <w:trHeight w:val="228"/>
        </w:trPr>
        <w:tc>
          <w:tcPr>
            <w:tcW w:w="8630" w:type="dxa"/>
            <w:gridSpan w:val="4"/>
            <w:shd w:val="clear" w:color="auto" w:fill="auto"/>
          </w:tcPr>
          <w:p w:rsidR="00A83D7A" w:rsidRDefault="00A83D7A" w:rsidP="00A83D7A">
            <w:pPr>
              <w:pStyle w:val="Paragraphedeliste"/>
              <w:numPr>
                <w:ilvl w:val="0"/>
                <w:numId w:val="9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83D7A">
              <w:rPr>
                <w:rFonts w:ascii="Ebrima" w:hAnsi="Ebrima" w:cs="Arial"/>
                <w:sz w:val="20"/>
                <w:szCs w:val="20"/>
              </w:rPr>
              <w:t xml:space="preserve">Français : </w:t>
            </w:r>
          </w:p>
          <w:p w:rsidR="00DF4FDE" w:rsidRDefault="00A83D7A" w:rsidP="00A83D7A">
            <w:pPr>
              <w:pStyle w:val="Paragraphedeliste"/>
              <w:tabs>
                <w:tab w:val="left" w:pos="5670"/>
              </w:tabs>
              <w:spacing w:after="0" w:line="240" w:lineRule="auto"/>
              <w:ind w:left="3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Faire écrire un petit dialogue entre la souris et le loup.  Vous pouvez aussi faire parler l’hirondelle.</w:t>
            </w:r>
          </w:p>
          <w:p w:rsidR="00A83D7A" w:rsidRDefault="00A83D7A" w:rsidP="00A83D7A">
            <w:pPr>
              <w:pStyle w:val="Paragraphedeliste"/>
              <w:tabs>
                <w:tab w:val="left" w:pos="5670"/>
              </w:tabs>
              <w:spacing w:after="0" w:line="240" w:lineRule="auto"/>
              <w:ind w:left="3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Faire une lecture interactive (voir la planification</w:t>
            </w:r>
            <w:r w:rsidR="00FA5433">
              <w:rPr>
                <w:rFonts w:ascii="Ebrima" w:hAnsi="Ebrima" w:cs="Arial"/>
                <w:sz w:val="20"/>
                <w:szCs w:val="20"/>
              </w:rPr>
              <w:t xml:space="preserve"> en allant…</w:t>
            </w:r>
            <w:bookmarkStart w:id="0" w:name="_GoBack"/>
            <w:bookmarkEnd w:id="0"/>
            <w:r>
              <w:rPr>
                <w:rFonts w:ascii="Ebrima" w:hAnsi="Ebrima" w:cs="Arial"/>
                <w:sz w:val="20"/>
                <w:szCs w:val="20"/>
              </w:rPr>
              <w:t>)</w:t>
            </w:r>
          </w:p>
          <w:p w:rsidR="00A83D7A" w:rsidRDefault="00A83D7A" w:rsidP="00A83D7A">
            <w:pPr>
              <w:pStyle w:val="Paragraphedeliste"/>
              <w:numPr>
                <w:ilvl w:val="0"/>
                <w:numId w:val="9"/>
              </w:num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Art dramatique :</w:t>
            </w:r>
          </w:p>
          <w:p w:rsidR="00A83D7A" w:rsidRPr="00A83D7A" w:rsidRDefault="00A83D7A" w:rsidP="00A83D7A">
            <w:pPr>
              <w:pStyle w:val="Paragraphedeliste"/>
              <w:tabs>
                <w:tab w:val="left" w:pos="5670"/>
              </w:tabs>
              <w:spacing w:after="0" w:line="240" w:lineRule="auto"/>
              <w:ind w:left="3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Faire travailler les ombres chinoises avec les mains, il y a plusieurs sites internet qui donnent des explications.</w:t>
            </w:r>
            <w:r w:rsidR="00C15A29">
              <w:rPr>
                <w:rFonts w:ascii="Ebrima" w:hAnsi="Ebrima" w:cs="Arial"/>
                <w:sz w:val="20"/>
                <w:szCs w:val="20"/>
              </w:rPr>
              <w:t xml:space="preserve"> (voir sur Youtube)</w:t>
            </w: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C15A29" w:rsidRDefault="00C15A29" w:rsidP="002257E0">
      <w:pPr>
        <w:tabs>
          <w:tab w:val="left" w:pos="5670"/>
        </w:tabs>
        <w:spacing w:after="0"/>
      </w:pPr>
    </w:p>
    <w:p w:rsidR="00FA5433" w:rsidRPr="00076091" w:rsidRDefault="00FA5433" w:rsidP="00FA5433">
      <w:pPr>
        <w:rPr>
          <w:rFonts w:ascii="Arial" w:hAnsi="Arial" w:cs="Arial"/>
          <w:b/>
          <w:sz w:val="36"/>
        </w:rPr>
      </w:pPr>
    </w:p>
    <w:p w:rsidR="00C15A29" w:rsidRDefault="00C15A29" w:rsidP="002257E0">
      <w:pPr>
        <w:tabs>
          <w:tab w:val="left" w:pos="5670"/>
        </w:tabs>
        <w:spacing w:after="0"/>
      </w:pPr>
    </w:p>
    <w:sectPr w:rsidR="00C15A29" w:rsidSect="00CF46C6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D5" w:rsidRDefault="003C32D5" w:rsidP="00C5363D">
      <w:pPr>
        <w:spacing w:after="0" w:line="240" w:lineRule="auto"/>
      </w:pPr>
      <w:r>
        <w:separator/>
      </w:r>
    </w:p>
  </w:endnote>
  <w:endnote w:type="continuationSeparator" w:id="0">
    <w:p w:rsidR="003C32D5" w:rsidRDefault="003C32D5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7"/>
      <w:gridCol w:w="440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25342F" w:rsidRDefault="007A6EF7" w:rsidP="007A6EF7">
          <w:pPr>
            <w:pStyle w:val="Pieddepage"/>
            <w:jc w:val="right"/>
          </w:pPr>
          <w:r>
            <w:t>J</w:t>
          </w:r>
          <w:r w:rsidR="00D77DF2">
            <w:t>ulie Marcoux, conseillère</w:t>
          </w:r>
          <w:r w:rsidR="00C5363D" w:rsidRPr="001A330B">
            <w:t xml:space="preserve"> pédagogique, </w:t>
          </w:r>
          <w:r w:rsidR="0025342F">
            <w:t>2018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</w:p>
        <w:p w:rsidR="00C5363D" w:rsidRPr="001A330B" w:rsidRDefault="0025342F" w:rsidP="0025342F">
          <w:pPr>
            <w:pStyle w:val="Pieddepage"/>
          </w:pPr>
          <w:r w:rsidRPr="0025342F">
            <w:rPr>
              <w:sz w:val="20"/>
            </w:rPr>
            <w:t xml:space="preserve">           Merci à Geneviève Morin C.P. en sciences et techno pour les précisions sur les ombres.</w:t>
          </w:r>
          <w:r w:rsidR="00C5363D" w:rsidRPr="0025342F">
            <w:rPr>
              <w:sz w:val="20"/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FA5433" w:rsidRPr="00FA5433">
            <w:rPr>
              <w:noProof/>
              <w:color w:val="FFFFFF"/>
              <w:lang w:val="fr-FR"/>
            </w:rPr>
            <w:t>2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D5" w:rsidRDefault="003C32D5" w:rsidP="00C5363D">
      <w:pPr>
        <w:spacing w:after="0" w:line="240" w:lineRule="auto"/>
      </w:pPr>
      <w:r>
        <w:separator/>
      </w:r>
    </w:p>
  </w:footnote>
  <w:footnote w:type="continuationSeparator" w:id="0">
    <w:p w:rsidR="003C32D5" w:rsidRDefault="003C32D5" w:rsidP="00C5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B27D8"/>
    <w:multiLevelType w:val="hybridMultilevel"/>
    <w:tmpl w:val="6F3E11B2"/>
    <w:lvl w:ilvl="0" w:tplc="FCE6D0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D41C3"/>
    <w:multiLevelType w:val="hybridMultilevel"/>
    <w:tmpl w:val="2A9AD3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E0F1D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D"/>
    <w:rsid w:val="00064BBC"/>
    <w:rsid w:val="000716D4"/>
    <w:rsid w:val="00076F55"/>
    <w:rsid w:val="00105E8A"/>
    <w:rsid w:val="00161CCD"/>
    <w:rsid w:val="00164E7D"/>
    <w:rsid w:val="001A330B"/>
    <w:rsid w:val="001B2D4C"/>
    <w:rsid w:val="00215146"/>
    <w:rsid w:val="002257E0"/>
    <w:rsid w:val="0025342F"/>
    <w:rsid w:val="00283639"/>
    <w:rsid w:val="002B5B85"/>
    <w:rsid w:val="0039229C"/>
    <w:rsid w:val="003C32D5"/>
    <w:rsid w:val="004147C2"/>
    <w:rsid w:val="00452849"/>
    <w:rsid w:val="0048363E"/>
    <w:rsid w:val="00492A0A"/>
    <w:rsid w:val="004D0229"/>
    <w:rsid w:val="00523C59"/>
    <w:rsid w:val="00562149"/>
    <w:rsid w:val="005A174E"/>
    <w:rsid w:val="005E3CFE"/>
    <w:rsid w:val="00635876"/>
    <w:rsid w:val="00637EC6"/>
    <w:rsid w:val="00655E20"/>
    <w:rsid w:val="006D1356"/>
    <w:rsid w:val="006E3493"/>
    <w:rsid w:val="006F233C"/>
    <w:rsid w:val="00720923"/>
    <w:rsid w:val="00722616"/>
    <w:rsid w:val="00725E86"/>
    <w:rsid w:val="00741361"/>
    <w:rsid w:val="007653F1"/>
    <w:rsid w:val="007954E4"/>
    <w:rsid w:val="007A6EF7"/>
    <w:rsid w:val="007B42A1"/>
    <w:rsid w:val="0080448E"/>
    <w:rsid w:val="00880FB9"/>
    <w:rsid w:val="008D066C"/>
    <w:rsid w:val="008E51CD"/>
    <w:rsid w:val="009A56CC"/>
    <w:rsid w:val="009B0F72"/>
    <w:rsid w:val="009D6C74"/>
    <w:rsid w:val="00A300F2"/>
    <w:rsid w:val="00A83D7A"/>
    <w:rsid w:val="00A933F5"/>
    <w:rsid w:val="00AD047E"/>
    <w:rsid w:val="00AD0692"/>
    <w:rsid w:val="00AD1CAB"/>
    <w:rsid w:val="00AE5550"/>
    <w:rsid w:val="00B60845"/>
    <w:rsid w:val="00B73965"/>
    <w:rsid w:val="00B9747F"/>
    <w:rsid w:val="00BF54B1"/>
    <w:rsid w:val="00C020F0"/>
    <w:rsid w:val="00C15A29"/>
    <w:rsid w:val="00C43A86"/>
    <w:rsid w:val="00C5363D"/>
    <w:rsid w:val="00C74326"/>
    <w:rsid w:val="00CA58A2"/>
    <w:rsid w:val="00CB026C"/>
    <w:rsid w:val="00CD2E76"/>
    <w:rsid w:val="00CF46C6"/>
    <w:rsid w:val="00D17AD3"/>
    <w:rsid w:val="00D36C39"/>
    <w:rsid w:val="00D658DD"/>
    <w:rsid w:val="00D77DF2"/>
    <w:rsid w:val="00DF4FDE"/>
    <w:rsid w:val="00E360EB"/>
    <w:rsid w:val="00E74470"/>
    <w:rsid w:val="00ED6714"/>
    <w:rsid w:val="00FA34A6"/>
    <w:rsid w:val="00FA5433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59A7C"/>
  <w15:docId w15:val="{C633A841-4BE8-486B-8558-DAD926E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  <w:style w:type="character" w:styleId="Lienhypertexte">
    <w:name w:val="Hyperlink"/>
    <w:basedOn w:val="Policepardfaut"/>
    <w:uiPriority w:val="99"/>
    <w:unhideWhenUsed/>
    <w:rsid w:val="0080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31008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72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Marcoux Julie</cp:lastModifiedBy>
  <cp:revision>4</cp:revision>
  <cp:lastPrinted>2015-11-19T14:11:00Z</cp:lastPrinted>
  <dcterms:created xsi:type="dcterms:W3CDTF">2018-02-02T17:12:00Z</dcterms:created>
  <dcterms:modified xsi:type="dcterms:W3CDTF">2018-02-02T18:33:00Z</dcterms:modified>
</cp:coreProperties>
</file>