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45" w:rsidRDefault="00AD6045">
      <w:r w:rsidRPr="00AD6045">
        <w:rPr>
          <w:noProof/>
          <w:lang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1166138"/>
            <wp:effectExtent l="0" t="0" r="0" b="0"/>
            <wp:wrapSquare wrapText="bothSides"/>
            <wp:docPr id="5" name="Image 5" descr="C:\Users\udh4\Desktop\alice Site de Julie - Fusionne avec couleur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h4\Desktop\alice Site de Julie - Fusionne avec couleur ve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6138"/>
                    </a:xfrm>
                    <a:prstGeom prst="rect">
                      <a:avLst/>
                    </a:prstGeom>
                    <a:noFill/>
                    <a:ln>
                      <a:noFill/>
                    </a:ln>
                  </pic:spPr>
                </pic:pic>
              </a:graphicData>
            </a:graphic>
          </wp:anchor>
        </w:drawing>
      </w:r>
    </w:p>
    <w:p w:rsidR="008451FF" w:rsidRDefault="00AC6B71">
      <w:r>
        <w:t>L’armistice, par où commencer</w:t>
      </w:r>
      <w:r w:rsidR="008E662C">
        <w:t xml:space="preserve"> pour expliquer cette journée où les gens</w:t>
      </w:r>
      <w:r>
        <w:t xml:space="preserve"> portent un coquelicot à la boutonnière ?  Vous pourriez débuter en lisant </w:t>
      </w:r>
      <w:r w:rsidRPr="00AC6B71">
        <w:rPr>
          <w:i/>
        </w:rPr>
        <w:t>Jules et Jim frères d’armes</w:t>
      </w:r>
      <w:r>
        <w:t xml:space="preserve"> de Jacq</w:t>
      </w:r>
      <w:r w:rsidR="00677268">
        <w:t xml:space="preserve">ues </w:t>
      </w:r>
      <w:proofErr w:type="spellStart"/>
      <w:r w:rsidR="00677268">
        <w:t>Goldstyn</w:t>
      </w:r>
      <w:proofErr w:type="spellEnd"/>
      <w:r w:rsidR="00677268">
        <w:t xml:space="preserve"> édité chez Bayard C</w:t>
      </w:r>
      <w:r>
        <w:t>anada en 2018.</w:t>
      </w:r>
      <w:r w:rsidR="00AD6045">
        <w:t xml:space="preserve"> </w:t>
      </w:r>
    </w:p>
    <w:p w:rsidR="00AD6045" w:rsidRDefault="00AD6045">
      <w:r w:rsidRPr="00AD6045">
        <w:rPr>
          <w:noProof/>
          <w:lang w:eastAsia="fr-CA"/>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1323187" cy="1546860"/>
            <wp:effectExtent l="0" t="0" r="0" b="0"/>
            <wp:wrapSquare wrapText="bothSides"/>
            <wp:docPr id="6" name="Image 6" descr="http://www.bayardlivres.ca/wp-content/uploads/2018/08/Jules20et20Jim_9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ardlivres.ca/wp-content/uploads/2018/08/Jules20et20Jim_96-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187" cy="1546860"/>
                    </a:xfrm>
                    <a:prstGeom prst="rect">
                      <a:avLst/>
                    </a:prstGeom>
                    <a:noFill/>
                    <a:ln>
                      <a:noFill/>
                    </a:ln>
                  </pic:spPr>
                </pic:pic>
              </a:graphicData>
            </a:graphic>
          </wp:anchor>
        </w:drawing>
      </w:r>
    </w:p>
    <w:p w:rsidR="00AC6B71" w:rsidRDefault="00AC6B71">
      <w:r>
        <w:t xml:space="preserve">Ce magnifique album, comme tous les autres de M. </w:t>
      </w:r>
      <w:proofErr w:type="spellStart"/>
      <w:r>
        <w:t>Glodstyn</w:t>
      </w:r>
      <w:proofErr w:type="spellEnd"/>
      <w:r>
        <w:t>, no</w:t>
      </w:r>
      <w:r w:rsidR="00677268">
        <w:t xml:space="preserve">us sensibilise à la situation des </w:t>
      </w:r>
      <w:r>
        <w:t>hu</w:t>
      </w:r>
      <w:r w:rsidR="00677268">
        <w:t>mains sur la terre.  Cette fois-</w:t>
      </w:r>
      <w:r>
        <w:t>ci, nous rencontrons Jules et Jim, nés le même jour à deux minutes d’intervalles.  Enfant, ado, adultes, ils progressent dans la vie tout en pr</w:t>
      </w:r>
      <w:r w:rsidR="008E662C">
        <w:t>enant soin l’un de l’autre puis un jour,</w:t>
      </w:r>
      <w:r>
        <w:t xml:space="preserve"> partent pour servir leur pays à la guerre de 1914 qui impliquent d’autres pays mais qui </w:t>
      </w:r>
      <w:r w:rsidR="00677268">
        <w:t xml:space="preserve">en </w:t>
      </w:r>
      <w:r>
        <w:t>entraine plusieurs autres…  Nous vivons avec les poilus, les tranchés</w:t>
      </w:r>
      <w:r w:rsidR="00677268">
        <w:t>, la misère</w:t>
      </w:r>
      <w:r>
        <w:t xml:space="preserve">.  Les illustrations tout en étant peu explicites nous informent suffisamment sur ce qui se passe pendant les batailles.  Enfin, une histoire ordinaire de deux personnages </w:t>
      </w:r>
      <w:r w:rsidR="008E662C">
        <w:t xml:space="preserve">ordinaires qui nous explique une époque peu ordinaire </w:t>
      </w:r>
      <w:r>
        <w:t>et la raison pour laquelle nous soulignons encore</w:t>
      </w:r>
      <w:r w:rsidR="00B471AD">
        <w:t xml:space="preserve"> en 2018</w:t>
      </w:r>
      <w:r>
        <w:t xml:space="preserve"> la fin de cette guerre.</w:t>
      </w:r>
    </w:p>
    <w:p w:rsidR="00AC6B71" w:rsidRDefault="00AC6B71"/>
    <w:p w:rsidR="00AC6B71" w:rsidRDefault="00AC6B71">
      <w:r>
        <w:t>Pistes d’exploitation de l’album :</w:t>
      </w:r>
    </w:p>
    <w:p w:rsidR="00AD6045" w:rsidRDefault="00AD6045" w:rsidP="00AD6045">
      <w:pPr>
        <w:pStyle w:val="Paragraphedeliste"/>
        <w:numPr>
          <w:ilvl w:val="0"/>
          <w:numId w:val="1"/>
        </w:numPr>
      </w:pPr>
      <w:r>
        <w:t xml:space="preserve">Univers social </w:t>
      </w:r>
      <w:r w:rsidRPr="00AD6045">
        <w:t xml:space="preserve"> </w:t>
      </w:r>
    </w:p>
    <w:p w:rsidR="00AD6045" w:rsidRPr="00AD6045" w:rsidRDefault="00AD6045" w:rsidP="00AD6045">
      <w:pPr>
        <w:pStyle w:val="Paragraphedeliste"/>
        <w:numPr>
          <w:ilvl w:val="1"/>
          <w:numId w:val="1"/>
        </w:numPr>
      </w:pPr>
      <w:r w:rsidRPr="00AD6045">
        <w:t>Implication du Canada dans cette guerre.</w:t>
      </w:r>
    </w:p>
    <w:p w:rsidR="00AC6B71" w:rsidRDefault="007D00F5" w:rsidP="00AD6045">
      <w:pPr>
        <w:pStyle w:val="Paragraphedeliste"/>
        <w:numPr>
          <w:ilvl w:val="1"/>
          <w:numId w:val="1"/>
        </w:numPr>
      </w:pPr>
      <w:r>
        <w:t>Faire lire la carte géographique que regarde</w:t>
      </w:r>
      <w:r w:rsidR="008E662C">
        <w:t>nt</w:t>
      </w:r>
      <w:r>
        <w:t xml:space="preserve"> les deux amis.</w:t>
      </w:r>
      <w:r w:rsidR="00B471AD">
        <w:t xml:space="preserve"> En profiter pour lire des cartes.</w:t>
      </w:r>
    </w:p>
    <w:p w:rsidR="00AD6045" w:rsidRDefault="00AD6045" w:rsidP="00AD6045">
      <w:pPr>
        <w:pStyle w:val="Paragraphedeliste"/>
        <w:numPr>
          <w:ilvl w:val="1"/>
          <w:numId w:val="1"/>
        </w:numPr>
      </w:pPr>
      <w:r w:rsidRPr="00AD6045">
        <w:t>Faire un lien avec ce que le Québec avait comme profil lors de cette guerre.  Nous avons un aperçu aux pages où l’on parle des gens restés au pays qui n’en pouvaient plus.  Du sort des femmes en majorité.</w:t>
      </w:r>
    </w:p>
    <w:p w:rsidR="009E376B" w:rsidRPr="00AD6045" w:rsidRDefault="009E376B" w:rsidP="00AD6045">
      <w:pPr>
        <w:pStyle w:val="Paragraphedeliste"/>
        <w:numPr>
          <w:ilvl w:val="1"/>
          <w:numId w:val="1"/>
        </w:numPr>
      </w:pPr>
      <w:r>
        <w:t xml:space="preserve">Faire remarquer aux élèves la présence du drapeau britannique. Essayer de leur faire trouver la raison. </w:t>
      </w:r>
    </w:p>
    <w:p w:rsidR="00AD6045" w:rsidRDefault="00B471AD" w:rsidP="00B471AD">
      <w:pPr>
        <w:pStyle w:val="Paragraphedeliste"/>
        <w:numPr>
          <w:ilvl w:val="0"/>
          <w:numId w:val="2"/>
        </w:numPr>
      </w:pPr>
      <w:r>
        <w:t>Français</w:t>
      </w:r>
    </w:p>
    <w:p w:rsidR="00B471AD" w:rsidRDefault="00B471AD" w:rsidP="00B471AD">
      <w:pPr>
        <w:pStyle w:val="Paragraphedeliste"/>
        <w:numPr>
          <w:ilvl w:val="1"/>
          <w:numId w:val="2"/>
        </w:numPr>
      </w:pPr>
      <w:r w:rsidRPr="00B471AD">
        <w:t>Tout au long de cet album, nous remarquons dans les illustrations les différences qu’il y a entre Jules et Jim.  Faire relever aux élèves celles qui leur semble plus évidentes.</w:t>
      </w:r>
    </w:p>
    <w:p w:rsidR="007D00F5" w:rsidRDefault="007D00F5" w:rsidP="00B471AD">
      <w:pPr>
        <w:pStyle w:val="Paragraphedeliste"/>
        <w:numPr>
          <w:ilvl w:val="1"/>
          <w:numId w:val="2"/>
        </w:numPr>
      </w:pPr>
      <w:r>
        <w:t>Expliquer les deux affiches de propagande pour la guerre.</w:t>
      </w:r>
      <w:r w:rsidR="00B471AD">
        <w:t xml:space="preserve"> (Type publicitaire, texte qui vise à convaincre)</w:t>
      </w:r>
    </w:p>
    <w:p w:rsidR="009E376B" w:rsidRDefault="009E376B" w:rsidP="00B471AD">
      <w:pPr>
        <w:pStyle w:val="Paragraphedeliste"/>
        <w:numPr>
          <w:ilvl w:val="1"/>
          <w:numId w:val="2"/>
        </w:numPr>
      </w:pPr>
      <w:r>
        <w:t xml:space="preserve">Procédé d’auteur pour comparer.  </w:t>
      </w:r>
    </w:p>
    <w:p w:rsidR="009E376B" w:rsidRDefault="009E376B" w:rsidP="009E376B">
      <w:pPr>
        <w:pStyle w:val="Paragraphedeliste"/>
        <w:numPr>
          <w:ilvl w:val="2"/>
          <w:numId w:val="2"/>
        </w:numPr>
      </w:pPr>
      <w:r>
        <w:t xml:space="preserve">L’auteur utilise souvent le mot </w:t>
      </w:r>
      <w:r w:rsidRPr="009E376B">
        <w:rPr>
          <w:u w:val="single"/>
        </w:rPr>
        <w:t>même</w:t>
      </w:r>
      <w:r>
        <w:t xml:space="preserve"> et </w:t>
      </w:r>
      <w:proofErr w:type="spellStart"/>
      <w:r w:rsidRPr="009E376B">
        <w:rPr>
          <w:u w:val="single"/>
        </w:rPr>
        <w:t>mais</w:t>
      </w:r>
      <w:proofErr w:type="spellEnd"/>
      <w:r>
        <w:t>.</w:t>
      </w:r>
    </w:p>
    <w:p w:rsidR="00A61C4E" w:rsidRDefault="00D459D3" w:rsidP="009E376B">
      <w:pPr>
        <w:pStyle w:val="Paragraphedeliste"/>
        <w:numPr>
          <w:ilvl w:val="2"/>
          <w:numId w:val="2"/>
        </w:numPr>
      </w:pPr>
      <w:r>
        <w:lastRenderedPageBreak/>
        <w:t xml:space="preserve">Utilisation fréquente de préposition « marqueurs de relations » : </w:t>
      </w:r>
      <w:r w:rsidR="00A61C4E">
        <w:t xml:space="preserve">Malgré, cependant, mais, parfois, puis, seulement, toutefois, </w:t>
      </w:r>
      <w:r>
        <w:t>après,</w:t>
      </w:r>
      <w:r w:rsidR="00D06871">
        <w:t xml:space="preserve"> quand, aussitôt, </w:t>
      </w:r>
      <w:r w:rsidR="008E662C">
        <w:t>à, alors, désormais, à cause de.</w:t>
      </w:r>
      <w:r w:rsidR="00143FB6">
        <w:t xml:space="preserve"> </w:t>
      </w:r>
    </w:p>
    <w:p w:rsidR="00A61C4E" w:rsidRDefault="009E376B" w:rsidP="009E376B">
      <w:pPr>
        <w:pStyle w:val="Paragraphedeliste"/>
        <w:numPr>
          <w:ilvl w:val="2"/>
          <w:numId w:val="2"/>
        </w:numPr>
      </w:pPr>
      <w:r>
        <w:t xml:space="preserve">Comparaison : </w:t>
      </w:r>
    </w:p>
    <w:p w:rsidR="00D06871" w:rsidRDefault="00D06871" w:rsidP="00D06871">
      <w:pPr>
        <w:pStyle w:val="Paragraphedeliste"/>
        <w:numPr>
          <w:ilvl w:val="3"/>
          <w:numId w:val="2"/>
        </w:numPr>
      </w:pPr>
      <w:r>
        <w:t xml:space="preserve">« Jules et Jim imaginaient la guerre </w:t>
      </w:r>
      <w:r w:rsidRPr="00D06871">
        <w:rPr>
          <w:b/>
        </w:rPr>
        <w:t>comme</w:t>
      </w:r>
      <w:r>
        <w:t xml:space="preserve"> des batailles épiques et des charges héroïques. »</w:t>
      </w:r>
    </w:p>
    <w:p w:rsidR="009E376B" w:rsidRDefault="009E376B" w:rsidP="00A61C4E">
      <w:pPr>
        <w:pStyle w:val="Paragraphedeliste"/>
        <w:numPr>
          <w:ilvl w:val="3"/>
          <w:numId w:val="2"/>
        </w:numPr>
      </w:pPr>
      <w:r>
        <w:t xml:space="preserve">« Des obus énormes tombaient sur eux </w:t>
      </w:r>
      <w:r w:rsidRPr="00D06871">
        <w:rPr>
          <w:b/>
        </w:rPr>
        <w:t>comme</w:t>
      </w:r>
      <w:r>
        <w:t xml:space="preserve"> de la pluie pendant des heures… »</w:t>
      </w:r>
    </w:p>
    <w:p w:rsidR="00A61C4E" w:rsidRDefault="00A61C4E" w:rsidP="00A61C4E">
      <w:pPr>
        <w:pStyle w:val="Paragraphedeliste"/>
        <w:numPr>
          <w:ilvl w:val="3"/>
          <w:numId w:val="2"/>
        </w:numPr>
      </w:pPr>
      <w:r>
        <w:t xml:space="preserve">« La guerre était </w:t>
      </w:r>
      <w:r w:rsidRPr="00D06871">
        <w:rPr>
          <w:b/>
        </w:rPr>
        <w:t>comme</w:t>
      </w:r>
      <w:r>
        <w:t xml:space="preserve"> un grand chaudron qui engloutissait les hommes sans fin. »</w:t>
      </w:r>
    </w:p>
    <w:p w:rsidR="00B471AD" w:rsidRDefault="00B471AD" w:rsidP="00B471AD">
      <w:pPr>
        <w:pStyle w:val="Paragraphedeliste"/>
        <w:numPr>
          <w:ilvl w:val="0"/>
          <w:numId w:val="1"/>
        </w:numPr>
      </w:pPr>
      <w:r>
        <w:t>Mathématique</w:t>
      </w:r>
    </w:p>
    <w:p w:rsidR="007D00F5" w:rsidRDefault="008E662C" w:rsidP="00B471AD">
      <w:pPr>
        <w:pStyle w:val="Paragraphedeliste"/>
        <w:numPr>
          <w:ilvl w:val="1"/>
          <w:numId w:val="1"/>
        </w:numPr>
      </w:pPr>
      <w:r>
        <w:t>À la page où</w:t>
      </w:r>
      <w:r w:rsidR="007D00F5">
        <w:t xml:space="preserve"> on nous indique q</w:t>
      </w:r>
      <w:r>
        <w:t>ue la guerre a duré 1564 jours, d</w:t>
      </w:r>
      <w:r w:rsidR="007D00F5">
        <w:t>emandez aux élèves de déterminer combien de semaines cela fait</w:t>
      </w:r>
      <w:r w:rsidR="00B471AD">
        <w:t>, combien de mois.  Avons-nous l’information nécessaire pour répondre à ces questions ? Sinon, que nous ma</w:t>
      </w:r>
      <w:r>
        <w:t>n</w:t>
      </w:r>
      <w:r w:rsidR="00B471AD">
        <w:t xml:space="preserve">que-t-il ? </w:t>
      </w:r>
    </w:p>
    <w:p w:rsidR="007D6BBC" w:rsidRDefault="007D6BBC" w:rsidP="007D6BBC">
      <w:pPr>
        <w:pStyle w:val="Paragraphedeliste"/>
        <w:ind w:left="1440"/>
      </w:pPr>
    </w:p>
    <w:p w:rsidR="007D6BBC" w:rsidRDefault="007D6BBC" w:rsidP="007D6BBC">
      <w:pPr>
        <w:pStyle w:val="Paragraphedeliste"/>
        <w:numPr>
          <w:ilvl w:val="0"/>
          <w:numId w:val="1"/>
        </w:numPr>
      </w:pPr>
      <w:r w:rsidRPr="007D6BBC">
        <w:t>É</w:t>
      </w:r>
      <w:r>
        <w:t xml:space="preserve">thique et cultures religieuses </w:t>
      </w:r>
      <w:r w:rsidRPr="007D6BBC">
        <w:t xml:space="preserve"> </w:t>
      </w:r>
    </w:p>
    <w:p w:rsidR="007D6BBC" w:rsidRDefault="007D6BBC" w:rsidP="007D6BBC">
      <w:pPr>
        <w:pStyle w:val="Paragraphedeliste"/>
        <w:numPr>
          <w:ilvl w:val="1"/>
          <w:numId w:val="1"/>
        </w:numPr>
      </w:pPr>
      <w:r w:rsidRPr="007D6BBC">
        <w:t>Placer les élèves en situation de dialogue au sujet des la chance ou la malchance que pouvaient avoir les prisonniers de guerre.</w:t>
      </w:r>
    </w:p>
    <w:p w:rsidR="00B471AD" w:rsidRDefault="00B471AD" w:rsidP="00B471AD">
      <w:pPr>
        <w:pStyle w:val="Paragraphedeliste"/>
        <w:ind w:left="1440"/>
      </w:pPr>
    </w:p>
    <w:p w:rsidR="00B471AD" w:rsidRDefault="00B471AD" w:rsidP="00B471AD">
      <w:pPr>
        <w:pStyle w:val="Paragraphedeliste"/>
        <w:numPr>
          <w:ilvl w:val="0"/>
          <w:numId w:val="1"/>
        </w:numPr>
      </w:pPr>
      <w:r>
        <w:t>COSP (Les</w:t>
      </w:r>
      <w:r w:rsidRPr="00B471AD">
        <w:t xml:space="preserve"> contenus en orientati</w:t>
      </w:r>
      <w:r>
        <w:t>on scolaire et professionnelle)</w:t>
      </w:r>
    </w:p>
    <w:p w:rsidR="007D00F5" w:rsidRDefault="007D00F5" w:rsidP="00B471AD">
      <w:pPr>
        <w:pStyle w:val="Paragraphedeliste"/>
        <w:numPr>
          <w:ilvl w:val="1"/>
          <w:numId w:val="1"/>
        </w:numPr>
      </w:pPr>
      <w:r>
        <w:t>Parler des différents métiers que Jules a essayés avant de trouver son métier.  Relever l’ironie de son métier.</w:t>
      </w:r>
    </w:p>
    <w:p w:rsidR="0036215B" w:rsidRDefault="0036215B" w:rsidP="0036215B">
      <w:pPr>
        <w:pStyle w:val="Paragraphedeliste"/>
        <w:ind w:left="1440"/>
      </w:pPr>
    </w:p>
    <w:p w:rsidR="0036215B" w:rsidRDefault="0036215B" w:rsidP="0036215B">
      <w:pPr>
        <w:pStyle w:val="Paragraphedeliste"/>
        <w:numPr>
          <w:ilvl w:val="0"/>
          <w:numId w:val="1"/>
        </w:numPr>
      </w:pPr>
      <w:r>
        <w:t>Arts plastiques</w:t>
      </w:r>
    </w:p>
    <w:p w:rsidR="0036215B" w:rsidRDefault="0036215B" w:rsidP="0036215B">
      <w:pPr>
        <w:pStyle w:val="Paragraphedeliste"/>
        <w:numPr>
          <w:ilvl w:val="1"/>
          <w:numId w:val="1"/>
        </w:numPr>
      </w:pPr>
      <w:r>
        <w:t>Une activité vous sera présentée sous peu en lien avec les tonalités et dégradés de couleurs.</w:t>
      </w:r>
      <w:bookmarkStart w:id="0" w:name="_GoBack"/>
      <w:bookmarkEnd w:id="0"/>
    </w:p>
    <w:p w:rsidR="00D01EC9" w:rsidRPr="00B46626" w:rsidRDefault="00D01EC9" w:rsidP="00D01EC9">
      <w:pPr>
        <w:rPr>
          <w:b/>
        </w:rPr>
      </w:pPr>
      <w:r w:rsidRPr="00B46626">
        <w:rPr>
          <w:b/>
        </w:rPr>
        <w:t xml:space="preserve">Autres titres de Jacques </w:t>
      </w:r>
      <w:proofErr w:type="spellStart"/>
      <w:r w:rsidRPr="00B46626">
        <w:rPr>
          <w:b/>
        </w:rPr>
        <w:t>Goldstyn</w:t>
      </w:r>
      <w:proofErr w:type="spellEnd"/>
    </w:p>
    <w:p w:rsidR="00D01EC9" w:rsidRDefault="00D01EC9" w:rsidP="00D01EC9">
      <w:r w:rsidRPr="00D01EC9">
        <w:rPr>
          <w:noProof/>
          <w:lang w:eastAsia="fr-CA"/>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830580" cy="1127216"/>
            <wp:effectExtent l="0" t="0" r="7620" b="0"/>
            <wp:wrapSquare wrapText="bothSides"/>
            <wp:docPr id="7" name="Image 7" descr="Résultats de recherche d'images pour « Livres Jacques Goldsty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ivres Jacques Goldsty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27216"/>
                    </a:xfrm>
                    <a:prstGeom prst="rect">
                      <a:avLst/>
                    </a:prstGeom>
                    <a:noFill/>
                    <a:ln>
                      <a:noFill/>
                    </a:ln>
                  </pic:spPr>
                </pic:pic>
              </a:graphicData>
            </a:graphic>
          </wp:anchor>
        </w:drawing>
      </w:r>
    </w:p>
    <w:p w:rsidR="00C33FFC" w:rsidRDefault="00C33FFC" w:rsidP="00C33FFC">
      <w:pPr>
        <w:pStyle w:val="Paragraphedeliste"/>
        <w:ind w:left="1440"/>
      </w:pPr>
    </w:p>
    <w:p w:rsidR="00D01EC9" w:rsidRDefault="00D01EC9" w:rsidP="007D00F5">
      <w:r w:rsidRPr="00D01EC9">
        <w:rPr>
          <w:i/>
        </w:rPr>
        <w:t>Le prisonnier sans frontières</w:t>
      </w:r>
      <w:r>
        <w:t xml:space="preserve">, Jacques </w:t>
      </w:r>
      <w:proofErr w:type="spellStart"/>
      <w:r>
        <w:t>Goldstyn</w:t>
      </w:r>
      <w:proofErr w:type="spellEnd"/>
      <w:r>
        <w:t xml:space="preserve">, </w:t>
      </w:r>
      <w:r w:rsidR="00507871">
        <w:t>Bayard C</w:t>
      </w:r>
      <w:r>
        <w:t xml:space="preserve">anada, </w:t>
      </w:r>
      <w:r w:rsidR="00507871">
        <w:t>2015</w:t>
      </w:r>
    </w:p>
    <w:p w:rsidR="00D01EC9" w:rsidRDefault="00E87F93" w:rsidP="007D00F5">
      <w:hyperlink r:id="rId10" w:history="1">
        <w:r w:rsidR="00D01EC9" w:rsidRPr="007E4425">
          <w:rPr>
            <w:rStyle w:val="Lienhypertexte"/>
          </w:rPr>
          <w:t>https://www.bayardjeunesse.ca/products/le-prisonnier-sans-frontieres</w:t>
        </w:r>
      </w:hyperlink>
    </w:p>
    <w:p w:rsidR="00D01EC9" w:rsidRDefault="00D01EC9" w:rsidP="007D00F5">
      <w:r>
        <w:t>Voir les fiches pédagogiques en français, ECR et Monde contemporain sur le site de la maison d’édition</w:t>
      </w:r>
      <w:r w:rsidR="009E376B">
        <w:t>.</w:t>
      </w:r>
    </w:p>
    <w:p w:rsidR="009E376B" w:rsidRDefault="009E376B" w:rsidP="007D00F5">
      <w:r>
        <w:t xml:space="preserve">Dans Jules et Jim, on dit que les prisonniers étaient enviés, un peu…  Faire le lien avec ce livre.  </w:t>
      </w:r>
    </w:p>
    <w:p w:rsidR="00D01EC9" w:rsidRDefault="00507871" w:rsidP="007D00F5">
      <w:r w:rsidRPr="00507871">
        <w:rPr>
          <w:noProof/>
          <w:lang w:eastAsia="fr-CA"/>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37476" cy="1188720"/>
            <wp:effectExtent l="0" t="0" r="0" b="0"/>
            <wp:wrapSquare wrapText="bothSides"/>
            <wp:docPr id="9" name="Image 9" descr="https://images.leslibraires.ca/books/9782923841960/front/978292384196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leslibraires.ca/books/9782923841960/front/9782923841960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476" cy="1188720"/>
                    </a:xfrm>
                    <a:prstGeom prst="rect">
                      <a:avLst/>
                    </a:prstGeom>
                    <a:noFill/>
                    <a:ln>
                      <a:noFill/>
                    </a:ln>
                  </pic:spPr>
                </pic:pic>
              </a:graphicData>
            </a:graphic>
          </wp:anchor>
        </w:drawing>
      </w:r>
    </w:p>
    <w:p w:rsidR="00507871" w:rsidRDefault="00507871" w:rsidP="007D00F5">
      <w:pPr>
        <w:rPr>
          <w:i/>
        </w:rPr>
      </w:pPr>
    </w:p>
    <w:p w:rsidR="00D01EC9" w:rsidRDefault="00507871" w:rsidP="007D00F5">
      <w:proofErr w:type="spellStart"/>
      <w:r w:rsidRPr="00507871">
        <w:rPr>
          <w:i/>
        </w:rPr>
        <w:t>Azadah</w:t>
      </w:r>
      <w:proofErr w:type="spellEnd"/>
      <w:r w:rsidRPr="00507871">
        <w:rPr>
          <w:i/>
        </w:rPr>
        <w:t>,</w:t>
      </w:r>
      <w:r>
        <w:t xml:space="preserve"> Jacques </w:t>
      </w:r>
      <w:proofErr w:type="spellStart"/>
      <w:r>
        <w:t>Goldstyn</w:t>
      </w:r>
      <w:proofErr w:type="spellEnd"/>
      <w:r>
        <w:t>, La Pastèque, 2016</w:t>
      </w:r>
    </w:p>
    <w:p w:rsidR="00B46626" w:rsidRDefault="00B46626" w:rsidP="007D00F5"/>
    <w:p w:rsidR="00B46626" w:rsidRDefault="00B46626" w:rsidP="007D00F5">
      <w:r w:rsidRPr="00B46626">
        <w:rPr>
          <w:noProof/>
          <w:lang w:eastAsia="fr-CA"/>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845820" cy="1089531"/>
            <wp:effectExtent l="0" t="0" r="0" b="0"/>
            <wp:wrapSquare wrapText="bothSides"/>
            <wp:docPr id="10" name="Image 10" descr="Résultats de recherche d'images pour « Jacques Goldstyn l'arbra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Jacques Goldstyn l'arbraga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089531"/>
                    </a:xfrm>
                    <a:prstGeom prst="rect">
                      <a:avLst/>
                    </a:prstGeom>
                    <a:noFill/>
                    <a:ln>
                      <a:noFill/>
                    </a:ln>
                  </pic:spPr>
                </pic:pic>
              </a:graphicData>
            </a:graphic>
          </wp:anchor>
        </w:drawing>
      </w:r>
    </w:p>
    <w:p w:rsidR="00507871" w:rsidRDefault="00B46626" w:rsidP="007D00F5">
      <w:r w:rsidRPr="00B46626">
        <w:rPr>
          <w:i/>
        </w:rPr>
        <w:t>L’</w:t>
      </w:r>
      <w:proofErr w:type="spellStart"/>
      <w:r w:rsidRPr="00B46626">
        <w:rPr>
          <w:i/>
        </w:rPr>
        <w:t>arbragan</w:t>
      </w:r>
      <w:proofErr w:type="spellEnd"/>
      <w:r>
        <w:t xml:space="preserve">, Jacques </w:t>
      </w:r>
      <w:proofErr w:type="spellStart"/>
      <w:r>
        <w:t>Goldstyn</w:t>
      </w:r>
      <w:proofErr w:type="spellEnd"/>
      <w:r>
        <w:t>, La Pastèque, 2015</w:t>
      </w:r>
    </w:p>
    <w:p w:rsidR="00B46626" w:rsidRDefault="00B46626" w:rsidP="007D00F5"/>
    <w:p w:rsidR="00B46626" w:rsidRDefault="00B46626" w:rsidP="007D00F5"/>
    <w:p w:rsidR="00B46626" w:rsidRDefault="00B46626" w:rsidP="007D00F5">
      <w:r w:rsidRPr="00B46626">
        <w:rPr>
          <w:noProof/>
          <w:lang w:eastAsia="fr-CA"/>
        </w:rPr>
        <w:drawing>
          <wp:anchor distT="0" distB="0" distL="114300" distR="114300" simplePos="0" relativeHeight="251667456" behindDoc="0" locked="0" layoutInCell="1" allowOverlap="1">
            <wp:simplePos x="0" y="0"/>
            <wp:positionH relativeFrom="column">
              <wp:posOffset>0</wp:posOffset>
            </wp:positionH>
            <wp:positionV relativeFrom="paragraph">
              <wp:posOffset>-1905</wp:posOffset>
            </wp:positionV>
            <wp:extent cx="873125" cy="1089660"/>
            <wp:effectExtent l="0" t="0" r="3175" b="0"/>
            <wp:wrapSquare wrapText="bothSides"/>
            <wp:docPr id="11" name="Image 11" descr="Petit tabarnak (Le) - Jacques Goldst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it tabarnak (Le) - Jacques Goldsty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089660"/>
                    </a:xfrm>
                    <a:prstGeom prst="rect">
                      <a:avLst/>
                    </a:prstGeom>
                    <a:noFill/>
                    <a:ln>
                      <a:noFill/>
                    </a:ln>
                  </pic:spPr>
                </pic:pic>
              </a:graphicData>
            </a:graphic>
          </wp:anchor>
        </w:drawing>
      </w:r>
    </w:p>
    <w:p w:rsidR="00507871" w:rsidRDefault="00507871" w:rsidP="007D00F5"/>
    <w:p w:rsidR="00D01EC9" w:rsidRDefault="00B46626" w:rsidP="007D00F5">
      <w:r w:rsidRPr="00B46626">
        <w:rPr>
          <w:i/>
        </w:rPr>
        <w:t xml:space="preserve">Le petit </w:t>
      </w:r>
      <w:proofErr w:type="spellStart"/>
      <w:r w:rsidRPr="00B46626">
        <w:rPr>
          <w:i/>
        </w:rPr>
        <w:t>tabarnak</w:t>
      </w:r>
      <w:proofErr w:type="spellEnd"/>
      <w:r>
        <w:t xml:space="preserve">, Jacques </w:t>
      </w:r>
      <w:proofErr w:type="spellStart"/>
      <w:r>
        <w:t>Goldstyn</w:t>
      </w:r>
      <w:proofErr w:type="spellEnd"/>
      <w:r>
        <w:t>, La Pastèque, 2013</w:t>
      </w:r>
    </w:p>
    <w:p w:rsidR="00E57BD8" w:rsidRDefault="00E57BD8" w:rsidP="007D00F5">
      <w:r>
        <w:t>Éthique et cultures religieuses</w:t>
      </w:r>
    </w:p>
    <w:p w:rsidR="00B46626" w:rsidRDefault="00B46626" w:rsidP="007D00F5"/>
    <w:p w:rsidR="00B46626" w:rsidRDefault="00B46626" w:rsidP="007D00F5">
      <w:r>
        <w:t>Et toutes ses BD et pages dans le magazine Débrouillard</w:t>
      </w:r>
    </w:p>
    <w:p w:rsidR="00507871" w:rsidRDefault="00507871" w:rsidP="007D00F5"/>
    <w:p w:rsidR="00507871" w:rsidRDefault="00507871" w:rsidP="007D00F5"/>
    <w:p w:rsidR="007D00F5" w:rsidRDefault="00C33FFC" w:rsidP="007D00F5">
      <w:r w:rsidRPr="00C33FFC">
        <w:rPr>
          <w:i/>
          <w:noProof/>
          <w:lang w:eastAsia="fr-CA"/>
        </w:rPr>
        <w:drawing>
          <wp:anchor distT="0" distB="0" distL="114300" distR="114300" simplePos="0" relativeHeight="251660288" behindDoc="0" locked="0" layoutInCell="1" allowOverlap="1">
            <wp:simplePos x="0" y="0"/>
            <wp:positionH relativeFrom="margin">
              <wp:posOffset>4526280</wp:posOffset>
            </wp:positionH>
            <wp:positionV relativeFrom="paragraph">
              <wp:posOffset>147320</wp:posOffset>
            </wp:positionV>
            <wp:extent cx="923290" cy="904240"/>
            <wp:effectExtent l="0" t="0" r="0" b="0"/>
            <wp:wrapSquare wrapText="bothSides"/>
            <wp:docPr id="1" name="Image 1" descr="La Trêve de Noël - MICHAEL MORPURGO - MICHAEL FOR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a Trêve de Noël - MICHAEL MORPURGO - MICHAEL FOREM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0F5">
        <w:t xml:space="preserve">Lien avec ce livre : </w:t>
      </w:r>
    </w:p>
    <w:p w:rsidR="007D00F5" w:rsidRDefault="00C33FFC" w:rsidP="00056BDE">
      <w:r w:rsidRPr="00C33FFC">
        <w:rPr>
          <w:i/>
        </w:rPr>
        <w:t>La trêve de Noël</w:t>
      </w:r>
      <w:r>
        <w:t xml:space="preserve">, Michael </w:t>
      </w:r>
      <w:proofErr w:type="spellStart"/>
      <w:r>
        <w:t>Morpurgo</w:t>
      </w:r>
      <w:proofErr w:type="spellEnd"/>
      <w:r>
        <w:t xml:space="preserve"> et Michael </w:t>
      </w:r>
      <w:proofErr w:type="spellStart"/>
      <w:r>
        <w:t>F</w:t>
      </w:r>
      <w:r w:rsidR="00056BDE" w:rsidRPr="00056BDE">
        <w:t>oreman</w:t>
      </w:r>
      <w:proofErr w:type="spellEnd"/>
      <w:r w:rsidR="00056BDE">
        <w:t>, Gallimard, 2005</w:t>
      </w:r>
    </w:p>
    <w:p w:rsidR="009E376B" w:rsidRDefault="009E376B" w:rsidP="00056BDE">
      <w:r>
        <w:t xml:space="preserve">Dans </w:t>
      </w:r>
      <w:r w:rsidRPr="009E376B">
        <w:rPr>
          <w:i/>
        </w:rPr>
        <w:t>Jules et Jim</w:t>
      </w:r>
      <w:r>
        <w:t>, on fait allusion au moment historique de ce livre quand on dit « La vie dans les tranchées était horrible, sauf à de trop rares moments… »</w:t>
      </w:r>
    </w:p>
    <w:p w:rsidR="00056BDE" w:rsidRDefault="00056BDE" w:rsidP="00056BDE"/>
    <w:p w:rsidR="00D01EC9" w:rsidRDefault="00D01EC9" w:rsidP="00056BDE">
      <w:pPr>
        <w:rPr>
          <w:i/>
        </w:rPr>
      </w:pPr>
    </w:p>
    <w:p w:rsidR="00056BDE" w:rsidRDefault="00D01EC9" w:rsidP="00056BDE">
      <w:r w:rsidRPr="00056BDE">
        <w:rPr>
          <w:noProof/>
          <w:lang w:eastAsia="fr-CA"/>
        </w:rPr>
        <w:drawing>
          <wp:anchor distT="0" distB="0" distL="114300" distR="114300" simplePos="0" relativeHeight="251661312" behindDoc="0" locked="0" layoutInCell="1" allowOverlap="1">
            <wp:simplePos x="0" y="0"/>
            <wp:positionH relativeFrom="margin">
              <wp:posOffset>4562475</wp:posOffset>
            </wp:positionH>
            <wp:positionV relativeFrom="paragraph">
              <wp:posOffset>9525</wp:posOffset>
            </wp:positionV>
            <wp:extent cx="834390" cy="1181100"/>
            <wp:effectExtent l="0" t="0" r="3810" b="0"/>
            <wp:wrapSquare wrapText="bothSides"/>
            <wp:docPr id="2" name="Image 2" descr="http://ref.lamartinieregroupe.com/media/9791023501544/grande/114397_couverture_H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lamartinieregroupe.com/media/9791023501544/grande/114397_couverture_Hres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439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BDE" w:rsidRPr="00C33FFC">
        <w:rPr>
          <w:i/>
        </w:rPr>
        <w:t>14-18</w:t>
      </w:r>
      <w:r w:rsidR="00056BDE">
        <w:t xml:space="preserve">, Thierry </w:t>
      </w:r>
      <w:proofErr w:type="spellStart"/>
      <w:r w:rsidR="00056BDE">
        <w:t>Dedieu</w:t>
      </w:r>
      <w:proofErr w:type="spellEnd"/>
      <w:r w:rsidR="00056BDE">
        <w:t>, Seuil jeunesse, 2014</w:t>
      </w:r>
    </w:p>
    <w:p w:rsidR="00C33FFC" w:rsidRDefault="00C33FFC" w:rsidP="00056BDE"/>
    <w:p w:rsidR="00C33FFC" w:rsidRDefault="00C33FFC" w:rsidP="00056BDE"/>
    <w:p w:rsidR="00C33FFC" w:rsidRDefault="00C33FFC" w:rsidP="00056BDE"/>
    <w:p w:rsidR="00C33FFC" w:rsidRDefault="00D01EC9" w:rsidP="00056BDE">
      <w:r w:rsidRPr="00056BDE">
        <w:rPr>
          <w:noProof/>
          <w:lang w:eastAsia="fr-CA"/>
        </w:rPr>
        <w:lastRenderedPageBreak/>
        <w:drawing>
          <wp:anchor distT="0" distB="0" distL="114300" distR="114300" simplePos="0" relativeHeight="251662336" behindDoc="0" locked="0" layoutInCell="1" allowOverlap="1">
            <wp:simplePos x="0" y="0"/>
            <wp:positionH relativeFrom="margin">
              <wp:posOffset>4427220</wp:posOffset>
            </wp:positionH>
            <wp:positionV relativeFrom="paragraph">
              <wp:posOffset>177165</wp:posOffset>
            </wp:positionV>
            <wp:extent cx="1051560" cy="1051560"/>
            <wp:effectExtent l="0" t="0" r="0" b="0"/>
            <wp:wrapSquare wrapText="bothSides"/>
            <wp:docPr id="3" name="Image 3" descr="Résultats de recherche d'images pour « livre jeunesse guerre 19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livre jeunesse guerre 1914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p w:rsidR="00056BDE" w:rsidRDefault="00056BDE" w:rsidP="00056BDE">
      <w:r w:rsidRPr="00C33FFC">
        <w:rPr>
          <w:i/>
        </w:rPr>
        <w:t>L’ennemi</w:t>
      </w:r>
      <w:r w:rsidR="00D01EC9">
        <w:t>, Davide C</w:t>
      </w:r>
      <w:r>
        <w:t xml:space="preserve">ali et Serge Bloch, Sarbacane, </w:t>
      </w:r>
      <w:r w:rsidR="00D01EC9">
        <w:t>2016</w:t>
      </w:r>
    </w:p>
    <w:p w:rsidR="00056BDE" w:rsidRDefault="00056BDE" w:rsidP="00056BDE"/>
    <w:p w:rsidR="00C33FFC" w:rsidRDefault="00C33FFC" w:rsidP="00056BDE"/>
    <w:p w:rsidR="00C33FFC" w:rsidRDefault="00D01EC9" w:rsidP="00056BDE">
      <w:r w:rsidRPr="00056BDE">
        <w:rPr>
          <w:noProof/>
          <w:lang w:eastAsia="fr-CA"/>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126365</wp:posOffset>
            </wp:positionV>
            <wp:extent cx="807720" cy="1211580"/>
            <wp:effectExtent l="0" t="0" r="0" b="7620"/>
            <wp:wrapSquare wrapText="bothSides"/>
            <wp:docPr id="4" name="Image 4" descr="http://audealaculture.fr/sites/default/files/styles/large/public/Livre%20et%20m%C3%A9dias/petit_soldat.gif?itok=-GKfuf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udealaculture.fr/sites/default/files/styles/large/public/Livre%20et%20m%C3%A9dias/petit_soldat.gif?itok=-GKfufU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1211580"/>
                    </a:xfrm>
                    <a:prstGeom prst="rect">
                      <a:avLst/>
                    </a:prstGeom>
                    <a:noFill/>
                    <a:ln>
                      <a:noFill/>
                    </a:ln>
                  </pic:spPr>
                </pic:pic>
              </a:graphicData>
            </a:graphic>
          </wp:anchor>
        </w:drawing>
      </w:r>
    </w:p>
    <w:p w:rsidR="00C33FFC" w:rsidRDefault="00C33FFC" w:rsidP="00056BDE"/>
    <w:p w:rsidR="00C33FFC" w:rsidRPr="00D01EC9" w:rsidRDefault="00C33FFC" w:rsidP="00056BDE">
      <w:pPr>
        <w:rPr>
          <w:i/>
        </w:rPr>
      </w:pPr>
    </w:p>
    <w:p w:rsidR="00056BDE" w:rsidRDefault="00637620" w:rsidP="00056BDE">
      <w:r w:rsidRPr="00D01EC9">
        <w:rPr>
          <w:i/>
        </w:rPr>
        <w:t xml:space="preserve"> Le petit soldat qui cherchait la guerre</w:t>
      </w:r>
      <w:r>
        <w:t xml:space="preserve">, Mario Ramos, Pastel, </w:t>
      </w:r>
      <w:r w:rsidR="00D01EC9">
        <w:t>2005</w:t>
      </w:r>
    </w:p>
    <w:p w:rsidR="007D00F5" w:rsidRDefault="007D00F5" w:rsidP="00056BDE"/>
    <w:p w:rsidR="007D00F5" w:rsidRPr="00056BDE" w:rsidRDefault="007D00F5" w:rsidP="00056BDE"/>
    <w:sectPr w:rsidR="007D00F5" w:rsidRPr="00056BDE">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93" w:rsidRDefault="00E87F93" w:rsidP="00C418E2">
      <w:pPr>
        <w:spacing w:after="0" w:line="240" w:lineRule="auto"/>
      </w:pPr>
      <w:r>
        <w:separator/>
      </w:r>
    </w:p>
  </w:endnote>
  <w:endnote w:type="continuationSeparator" w:id="0">
    <w:p w:rsidR="00E87F93" w:rsidRDefault="00E87F93" w:rsidP="00C4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E2" w:rsidRDefault="00C418E2">
    <w:pPr>
      <w:pStyle w:val="Pieddepage"/>
    </w:pPr>
    <w:r>
      <w:t>Julie Marcoux, conseillère pédagogique, CSDM,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93" w:rsidRDefault="00E87F93" w:rsidP="00C418E2">
      <w:pPr>
        <w:spacing w:after="0" w:line="240" w:lineRule="auto"/>
      </w:pPr>
      <w:r>
        <w:separator/>
      </w:r>
    </w:p>
  </w:footnote>
  <w:footnote w:type="continuationSeparator" w:id="0">
    <w:p w:rsidR="00E87F93" w:rsidRDefault="00E87F93" w:rsidP="00C41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A35"/>
    <w:multiLevelType w:val="hybridMultilevel"/>
    <w:tmpl w:val="9F5AB7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D77217"/>
    <w:multiLevelType w:val="hybridMultilevel"/>
    <w:tmpl w:val="6F2447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8B2CBC"/>
    <w:multiLevelType w:val="hybridMultilevel"/>
    <w:tmpl w:val="CF06B54A"/>
    <w:lvl w:ilvl="0" w:tplc="0C0C0003">
      <w:start w:val="1"/>
      <w:numFmt w:val="bullet"/>
      <w:lvlText w:val="o"/>
      <w:lvlJc w:val="left"/>
      <w:pPr>
        <w:ind w:left="2136" w:hanging="360"/>
      </w:pPr>
      <w:rPr>
        <w:rFonts w:ascii="Courier New" w:hAnsi="Courier New" w:cs="Courier New"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15:restartNumberingAfterBreak="0">
    <w:nsid w:val="6E0B6FA0"/>
    <w:multiLevelType w:val="hybridMultilevel"/>
    <w:tmpl w:val="3E302CEA"/>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71"/>
    <w:rsid w:val="00056BDE"/>
    <w:rsid w:val="00143FB6"/>
    <w:rsid w:val="002A3E9B"/>
    <w:rsid w:val="0036215B"/>
    <w:rsid w:val="004B1C5C"/>
    <w:rsid w:val="00507871"/>
    <w:rsid w:val="00637620"/>
    <w:rsid w:val="00677268"/>
    <w:rsid w:val="007D00F5"/>
    <w:rsid w:val="007D6BBC"/>
    <w:rsid w:val="008E662C"/>
    <w:rsid w:val="009E376B"/>
    <w:rsid w:val="00A61C4E"/>
    <w:rsid w:val="00AC6B71"/>
    <w:rsid w:val="00AD6045"/>
    <w:rsid w:val="00B46626"/>
    <w:rsid w:val="00B471AD"/>
    <w:rsid w:val="00C0757D"/>
    <w:rsid w:val="00C33FFC"/>
    <w:rsid w:val="00C418E2"/>
    <w:rsid w:val="00D01EC9"/>
    <w:rsid w:val="00D06871"/>
    <w:rsid w:val="00D459D3"/>
    <w:rsid w:val="00E57BD8"/>
    <w:rsid w:val="00E82357"/>
    <w:rsid w:val="00E87F93"/>
    <w:rsid w:val="00FD5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9BF3"/>
  <w15:chartTrackingRefBased/>
  <w15:docId w15:val="{7705AF6A-49D0-4F1C-8515-C9BD7720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B71"/>
    <w:pPr>
      <w:ind w:left="720"/>
      <w:contextualSpacing/>
    </w:pPr>
  </w:style>
  <w:style w:type="character" w:styleId="Lienhypertexte">
    <w:name w:val="Hyperlink"/>
    <w:basedOn w:val="Policepardfaut"/>
    <w:uiPriority w:val="99"/>
    <w:unhideWhenUsed/>
    <w:rsid w:val="00D01EC9"/>
    <w:rPr>
      <w:color w:val="0000FF" w:themeColor="hyperlink"/>
      <w:u w:val="single"/>
    </w:rPr>
  </w:style>
  <w:style w:type="paragraph" w:styleId="En-tte">
    <w:name w:val="header"/>
    <w:basedOn w:val="Normal"/>
    <w:link w:val="En-tteCar"/>
    <w:uiPriority w:val="99"/>
    <w:unhideWhenUsed/>
    <w:rsid w:val="00C418E2"/>
    <w:pPr>
      <w:tabs>
        <w:tab w:val="center" w:pos="4320"/>
        <w:tab w:val="right" w:pos="8640"/>
      </w:tabs>
      <w:spacing w:after="0" w:line="240" w:lineRule="auto"/>
    </w:pPr>
  </w:style>
  <w:style w:type="character" w:customStyle="1" w:styleId="En-tteCar">
    <w:name w:val="En-tête Car"/>
    <w:basedOn w:val="Policepardfaut"/>
    <w:link w:val="En-tte"/>
    <w:uiPriority w:val="99"/>
    <w:rsid w:val="00C418E2"/>
  </w:style>
  <w:style w:type="paragraph" w:styleId="Pieddepage">
    <w:name w:val="footer"/>
    <w:basedOn w:val="Normal"/>
    <w:link w:val="PieddepageCar"/>
    <w:uiPriority w:val="99"/>
    <w:unhideWhenUsed/>
    <w:rsid w:val="00C418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bayardjeunesse.ca/products/le-prisonnier-sans-frontie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647</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Marcoux Julie</dc:creator>
  <cp:keywords/>
  <dc:description/>
  <cp:lastModifiedBy>Marcoux Julie</cp:lastModifiedBy>
  <cp:revision>9</cp:revision>
  <dcterms:created xsi:type="dcterms:W3CDTF">2018-09-24T18:07:00Z</dcterms:created>
  <dcterms:modified xsi:type="dcterms:W3CDTF">2018-09-28T18:29:00Z</dcterms:modified>
</cp:coreProperties>
</file>