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4" w:rsidRDefault="002B5B85" w:rsidP="002B5B85">
      <w:pPr>
        <w:pStyle w:val="Titre"/>
      </w:pPr>
      <w:r>
        <w:t>Fiche pédagogique</w:t>
      </w:r>
      <w:r w:rsidR="007B42A1">
        <w:t xml:space="preserve"> Math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49"/>
        <w:gridCol w:w="992"/>
        <w:gridCol w:w="1559"/>
        <w:gridCol w:w="2936"/>
      </w:tblGrid>
      <w:tr w:rsidR="00D658DD" w:rsidRPr="001A330B" w:rsidTr="001A330B">
        <w:trPr>
          <w:trHeight w:val="312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Titre  </w:t>
            </w:r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AD1CA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Cycle </w:t>
            </w:r>
            <w:r w:rsidRPr="001A330B">
              <w:rPr>
                <w:rFonts w:ascii="Ebrima" w:hAnsi="Ebrima" w:cs="Arial"/>
                <w:sz w:val="16"/>
                <w:szCs w:val="16"/>
              </w:rPr>
              <w:t>(P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1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2</w:t>
            </w:r>
            <w:r w:rsidR="00AD1CAB">
              <w:rPr>
                <w:rFonts w:ascii="Arial" w:hAnsi="Arial" w:cs="Arial"/>
                <w:sz w:val="12"/>
                <w:szCs w:val="12"/>
              </w:rPr>
              <w:sym w:font="Symbol" w:char="F0D7"/>
            </w:r>
            <w:r w:rsidRPr="001A330B">
              <w:rPr>
                <w:rFonts w:ascii="Ebrima" w:hAnsi="Ebrima" w:cs="Arial"/>
                <w:sz w:val="16"/>
                <w:szCs w:val="16"/>
              </w:rPr>
              <w:t>3)</w:t>
            </w:r>
          </w:p>
        </w:tc>
        <w:tc>
          <w:tcPr>
            <w:tcW w:w="2936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Première de couverture     </w:t>
            </w: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auto"/>
          </w:tcPr>
          <w:p w:rsidR="001A330B" w:rsidRPr="001A330B" w:rsidRDefault="0088561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88561E">
              <w:rPr>
                <w:rFonts w:ascii="Ebrima" w:hAnsi="Ebrima" w:cs="Arial"/>
                <w:sz w:val="20"/>
                <w:szCs w:val="20"/>
              </w:rPr>
              <w:t>Dix fois dix</w:t>
            </w:r>
          </w:p>
        </w:tc>
        <w:tc>
          <w:tcPr>
            <w:tcW w:w="1559" w:type="dxa"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  <w:tc>
          <w:tcPr>
            <w:tcW w:w="2936" w:type="dxa"/>
            <w:vMerge w:val="restart"/>
            <w:shd w:val="clear" w:color="auto" w:fill="auto"/>
          </w:tcPr>
          <w:p w:rsidR="001A330B" w:rsidRPr="001A330B" w:rsidRDefault="0088561E" w:rsidP="007A6EF7">
            <w:pPr>
              <w:tabs>
                <w:tab w:val="left" w:pos="1735"/>
                <w:tab w:val="left" w:pos="3152"/>
                <w:tab w:val="left" w:pos="5670"/>
              </w:tabs>
              <w:spacing w:after="0" w:line="240" w:lineRule="auto"/>
              <w:jc w:val="center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1B63E6FE">
                  <wp:extent cx="1542312" cy="1682496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568" cy="168822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8DD" w:rsidRPr="001A330B" w:rsidTr="001A330B">
        <w:trPr>
          <w:trHeight w:val="324"/>
        </w:trPr>
        <w:tc>
          <w:tcPr>
            <w:tcW w:w="2520" w:type="dxa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Auteur </w:t>
            </w:r>
          </w:p>
        </w:tc>
        <w:tc>
          <w:tcPr>
            <w:tcW w:w="3400" w:type="dxa"/>
            <w:gridSpan w:val="3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Illustrateur </w:t>
            </w:r>
          </w:p>
        </w:tc>
        <w:tc>
          <w:tcPr>
            <w:tcW w:w="2936" w:type="dxa"/>
            <w:vMerge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2520" w:type="dxa"/>
            <w:shd w:val="clear" w:color="auto" w:fill="auto"/>
          </w:tcPr>
          <w:p w:rsidR="002B5B85" w:rsidRPr="007A6EF7" w:rsidRDefault="0088561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88561E">
              <w:rPr>
                <w:rFonts w:ascii="Ebrima" w:hAnsi="Ebrima" w:cs="Arial"/>
                <w:sz w:val="20"/>
                <w:szCs w:val="20"/>
              </w:rPr>
              <w:t xml:space="preserve">Hervé </w:t>
            </w:r>
            <w:proofErr w:type="spellStart"/>
            <w:r w:rsidRPr="0088561E">
              <w:rPr>
                <w:rFonts w:ascii="Ebrima" w:hAnsi="Ebrima" w:cs="Arial"/>
                <w:sz w:val="20"/>
                <w:szCs w:val="20"/>
              </w:rPr>
              <w:t>Tullet</w:t>
            </w:r>
            <w:proofErr w:type="spellEnd"/>
          </w:p>
        </w:tc>
        <w:tc>
          <w:tcPr>
            <w:tcW w:w="3400" w:type="dxa"/>
            <w:gridSpan w:val="3"/>
            <w:shd w:val="clear" w:color="auto" w:fill="auto"/>
          </w:tcPr>
          <w:p w:rsidR="002B5B85" w:rsidRPr="007A6EF7" w:rsidRDefault="0088561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88561E">
              <w:rPr>
                <w:rFonts w:ascii="Ebrima" w:hAnsi="Ebrima" w:cs="Arial"/>
                <w:sz w:val="20"/>
                <w:szCs w:val="20"/>
              </w:rPr>
              <w:t xml:space="preserve">Hervé </w:t>
            </w:r>
            <w:proofErr w:type="spellStart"/>
            <w:r w:rsidRPr="0088561E">
              <w:rPr>
                <w:rFonts w:ascii="Ebrima" w:hAnsi="Ebrima" w:cs="Arial"/>
                <w:sz w:val="20"/>
                <w:szCs w:val="20"/>
              </w:rPr>
              <w:t>Tullet</w:t>
            </w:r>
            <w:proofErr w:type="spellEnd"/>
          </w:p>
        </w:tc>
        <w:tc>
          <w:tcPr>
            <w:tcW w:w="2936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Maison d’édition </w:t>
            </w:r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Année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67"/>
        </w:trPr>
        <w:tc>
          <w:tcPr>
            <w:tcW w:w="4361" w:type="dxa"/>
            <w:gridSpan w:val="3"/>
            <w:shd w:val="clear" w:color="auto" w:fill="FFFFFF"/>
          </w:tcPr>
          <w:p w:rsidR="001A330B" w:rsidRPr="007A6EF7" w:rsidRDefault="0088561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88561E">
              <w:rPr>
                <w:rFonts w:ascii="Ebrima" w:hAnsi="Ebrima" w:cs="Arial"/>
                <w:sz w:val="20"/>
                <w:szCs w:val="20"/>
              </w:rPr>
              <w:t>Seuil</w:t>
            </w:r>
          </w:p>
        </w:tc>
        <w:tc>
          <w:tcPr>
            <w:tcW w:w="1559" w:type="dxa"/>
            <w:shd w:val="clear" w:color="auto" w:fill="FFFFFF"/>
          </w:tcPr>
          <w:p w:rsidR="001A330B" w:rsidRPr="007A6EF7" w:rsidRDefault="0088561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2013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Genre</w:t>
            </w:r>
          </w:p>
        </w:tc>
        <w:tc>
          <w:tcPr>
            <w:tcW w:w="1559" w:type="dxa"/>
            <w:shd w:val="clear" w:color="auto" w:fill="D9D9D9"/>
          </w:tcPr>
          <w:p w:rsidR="001A330B" w:rsidRPr="001A330B" w:rsidRDefault="001A330B" w:rsidP="001A330B">
            <w:pPr>
              <w:tabs>
                <w:tab w:val="left" w:pos="5670"/>
              </w:tabs>
              <w:spacing w:before="40" w:after="0"/>
              <w:rPr>
                <w:rFonts w:ascii="Ebrima" w:hAnsi="Ebrima" w:cs="Arial"/>
                <w:b/>
                <w:sz w:val="20"/>
                <w:szCs w:val="20"/>
              </w:rPr>
            </w:pPr>
            <w:proofErr w:type="spellStart"/>
            <w:r w:rsidRPr="001A330B">
              <w:rPr>
                <w:rFonts w:ascii="Ebrima" w:hAnsi="Ebrima" w:cs="Arial"/>
                <w:b/>
                <w:sz w:val="20"/>
                <w:szCs w:val="20"/>
              </w:rPr>
              <w:t>N</w:t>
            </w:r>
            <w:r w:rsidRPr="001A330B">
              <w:rPr>
                <w:rFonts w:ascii="Ebrima" w:hAnsi="Ebrima" w:cs="Arial"/>
                <w:b/>
                <w:sz w:val="20"/>
                <w:szCs w:val="20"/>
                <w:vertAlign w:val="superscript"/>
              </w:rPr>
              <w:t>bre</w:t>
            </w:r>
            <w:proofErr w:type="spellEnd"/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de p. 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330B" w:rsidRPr="001A330B" w:rsidTr="001A330B">
        <w:trPr>
          <w:trHeight w:val="228"/>
        </w:trPr>
        <w:tc>
          <w:tcPr>
            <w:tcW w:w="4361" w:type="dxa"/>
            <w:gridSpan w:val="3"/>
            <w:shd w:val="clear" w:color="auto" w:fill="auto"/>
          </w:tcPr>
          <w:p w:rsidR="001A330B" w:rsidRPr="001A330B" w:rsidRDefault="0088561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Livre à compter et documentaire</w:t>
            </w:r>
          </w:p>
        </w:tc>
        <w:tc>
          <w:tcPr>
            <w:tcW w:w="1559" w:type="dxa"/>
            <w:shd w:val="clear" w:color="auto" w:fill="auto"/>
          </w:tcPr>
          <w:p w:rsidR="001A330B" w:rsidRPr="001A330B" w:rsidRDefault="0088561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115 p.</w:t>
            </w:r>
          </w:p>
        </w:tc>
        <w:tc>
          <w:tcPr>
            <w:tcW w:w="2936" w:type="dxa"/>
            <w:vMerge/>
            <w:shd w:val="clear" w:color="auto" w:fill="auto"/>
          </w:tcPr>
          <w:p w:rsidR="001A330B" w:rsidRPr="001A330B" w:rsidRDefault="001A330B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658DD" w:rsidRPr="001A330B" w:rsidTr="001A330B">
        <w:trPr>
          <w:trHeight w:val="228"/>
        </w:trPr>
        <w:tc>
          <w:tcPr>
            <w:tcW w:w="5920" w:type="dxa"/>
            <w:gridSpan w:val="4"/>
            <w:shd w:val="clear" w:color="auto" w:fill="D9D9D9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Origine </w:t>
            </w:r>
          </w:p>
        </w:tc>
        <w:tc>
          <w:tcPr>
            <w:tcW w:w="2936" w:type="dxa"/>
            <w:vMerge/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5920" w:type="dxa"/>
            <w:gridSpan w:val="4"/>
            <w:shd w:val="clear" w:color="auto" w:fill="auto"/>
          </w:tcPr>
          <w:p w:rsidR="002B5B85" w:rsidRPr="001A330B" w:rsidRDefault="002B5B85" w:rsidP="001A330B">
            <w:pPr>
              <w:tabs>
                <w:tab w:val="left" w:pos="1701"/>
                <w:tab w:val="left" w:pos="3396"/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sz w:val="20"/>
                <w:szCs w:val="20"/>
              </w:rPr>
              <w:t xml:space="preserve"> </w:t>
            </w:r>
            <w:r w:rsidR="00741361">
              <w:rPr>
                <w:rFonts w:ascii="Ebrima" w:hAnsi="Ebrima" w:cs="Arial"/>
                <w:sz w:val="20"/>
                <w:szCs w:val="20"/>
              </w:rPr>
              <w:t xml:space="preserve">     </w:t>
            </w:r>
            <w:r w:rsidRPr="001A330B">
              <w:rPr>
                <w:rFonts w:ascii="Ebrima" w:hAnsi="Ebrima" w:cs="Arial"/>
                <w:sz w:val="20"/>
                <w:szCs w:val="20"/>
              </w:rPr>
              <w:t xml:space="preserve">Canada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  <w:t xml:space="preserve"> Québec </w:t>
            </w:r>
            <w:r w:rsidRPr="001A330B">
              <w:rPr>
                <w:rFonts w:ascii="Ebrima" w:hAnsi="Ebrima" w:cs="Arial"/>
                <w:sz w:val="20"/>
                <w:szCs w:val="20"/>
              </w:rPr>
              <w:tab/>
            </w:r>
            <w:r w:rsidR="006E3493">
              <w:rPr>
                <w:rFonts w:ascii="Ebrima" w:hAnsi="Ebrima" w:cs="Arial"/>
                <w:noProof/>
                <w:sz w:val="20"/>
                <w:szCs w:val="20"/>
                <w:lang w:eastAsia="fr-CA"/>
              </w:rPr>
              <w:drawing>
                <wp:inline distT="0" distB="0" distL="0" distR="0" wp14:anchorId="4AB8C829">
                  <wp:extent cx="213360" cy="201295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E3CFE" w:rsidRPr="001A330B">
              <w:rPr>
                <w:rFonts w:ascii="Ebrima" w:hAnsi="Ebrima" w:cs="Arial"/>
                <w:sz w:val="20"/>
                <w:szCs w:val="20"/>
              </w:rPr>
              <w:t xml:space="preserve"> Autres</w:t>
            </w:r>
          </w:p>
        </w:tc>
        <w:tc>
          <w:tcPr>
            <w:tcW w:w="2936" w:type="dxa"/>
            <w:vMerge/>
            <w:tcBorders>
              <w:bottom w:val="nil"/>
            </w:tcBorders>
            <w:shd w:val="clear" w:color="auto" w:fill="auto"/>
          </w:tcPr>
          <w:p w:rsidR="002B5B85" w:rsidRPr="001A330B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tcBorders>
              <w:left w:val="nil"/>
              <w:right w:val="nil"/>
            </w:tcBorders>
            <w:shd w:val="clear" w:color="auto" w:fill="auto"/>
          </w:tcPr>
          <w:p w:rsidR="002B5B85" w:rsidRDefault="002B5B85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  <w:p w:rsidR="0039229C" w:rsidRPr="001A330B" w:rsidRDefault="0039229C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2B5B85" w:rsidRPr="001A330B" w:rsidRDefault="005E3CFE" w:rsidP="00CA58A2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Résumé </w:t>
            </w:r>
          </w:p>
        </w:tc>
      </w:tr>
      <w:tr w:rsidR="002B5B85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492A0A" w:rsidRPr="001A330B" w:rsidRDefault="0088561E" w:rsidP="00D572E7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88561E">
              <w:rPr>
                <w:rFonts w:ascii="Ebrima" w:hAnsi="Ebrima" w:cs="Arial"/>
                <w:sz w:val="20"/>
                <w:szCs w:val="20"/>
              </w:rPr>
              <w:t xml:space="preserve">Ce </w:t>
            </w:r>
            <w:r w:rsidR="00D572E7">
              <w:rPr>
                <w:rFonts w:ascii="Ebrima" w:hAnsi="Ebrima" w:cs="Arial"/>
                <w:sz w:val="20"/>
                <w:szCs w:val="20"/>
              </w:rPr>
              <w:t xml:space="preserve">livre </w:t>
            </w:r>
            <w:bookmarkStart w:id="0" w:name="_GoBack"/>
            <w:bookmarkEnd w:id="0"/>
            <w:r w:rsidRPr="0088561E">
              <w:rPr>
                <w:rFonts w:ascii="Ebrima" w:hAnsi="Ebrima" w:cs="Arial"/>
                <w:sz w:val="20"/>
                <w:szCs w:val="20"/>
              </w:rPr>
              <w:t>explore de manière inventive les chiffres de 1 à 10. L’ouvrage est organisé en dix segments thématiques, chacun composé d’une dizaine de pages. L’apprentissage des chiffres et du dénombrement est ainsi associé tour à tour à l’univers des couleurs, des formes, des jeux, des contes, etc.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Intérêt </w:t>
            </w:r>
            <w:r w:rsidR="001A330B" w:rsidRPr="001A330B">
              <w:rPr>
                <w:rFonts w:ascii="Ebrima" w:hAnsi="Ebrima" w:cs="Arial"/>
                <w:b/>
                <w:sz w:val="20"/>
                <w:szCs w:val="20"/>
              </w:rPr>
              <w:t>pédagogique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5E3CFE" w:rsidRPr="001A330B" w:rsidRDefault="0088561E" w:rsidP="0088561E">
            <w:pPr>
              <w:rPr>
                <w:rFonts w:ascii="Ebrima" w:hAnsi="Ebrima" w:cs="Arial"/>
                <w:sz w:val="20"/>
                <w:szCs w:val="20"/>
              </w:rPr>
            </w:pPr>
            <w:r w:rsidRPr="0088561E">
              <w:rPr>
                <w:rFonts w:ascii="Ebrima" w:hAnsi="Ebrima" w:cs="Arial"/>
                <w:sz w:val="20"/>
                <w:szCs w:val="20"/>
              </w:rPr>
              <w:t>Numération, concept du nombre Reconn</w:t>
            </w:r>
            <w:r>
              <w:rPr>
                <w:rFonts w:ascii="Ebrima" w:hAnsi="Ebrima" w:cs="Arial"/>
                <w:sz w:val="20"/>
                <w:szCs w:val="20"/>
              </w:rPr>
              <w:t xml:space="preserve">aissance des chiffres, formes, 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Progression des apprentissages en mathématique (notions et concepts ciblés)</w:t>
            </w:r>
          </w:p>
        </w:tc>
      </w:tr>
      <w:tr w:rsidR="005E3CFE" w:rsidRPr="001A330B" w:rsidTr="001A330B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6E3493" w:rsidRDefault="0088561E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Plusieurs concepts sont abordés dans ce livre :</w:t>
            </w:r>
          </w:p>
          <w:p w:rsidR="0088561E" w:rsidRDefault="0088561E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Arithmétique : nombres naturels, dénombrement</w:t>
            </w:r>
          </w:p>
          <w:p w:rsidR="0088561E" w:rsidRPr="001A330B" w:rsidRDefault="0088561E" w:rsidP="006E3493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Géométrie : figures planes</w:t>
            </w:r>
          </w:p>
        </w:tc>
      </w:tr>
      <w:tr w:rsidR="00D658DD" w:rsidRPr="001A330B" w:rsidTr="001A330B">
        <w:trPr>
          <w:trHeight w:val="324"/>
        </w:trPr>
        <w:tc>
          <w:tcPr>
            <w:tcW w:w="3369" w:type="dxa"/>
            <w:gridSpan w:val="2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Vocabulaire mathématique</w:t>
            </w:r>
          </w:p>
        </w:tc>
        <w:tc>
          <w:tcPr>
            <w:tcW w:w="5487" w:type="dxa"/>
            <w:gridSpan w:val="3"/>
            <w:shd w:val="clear" w:color="auto" w:fill="D9D9D9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>Pistes d’exploitation pédagogique</w:t>
            </w:r>
          </w:p>
        </w:tc>
      </w:tr>
      <w:tr w:rsidR="005E3CFE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auto"/>
          </w:tcPr>
          <w:p w:rsidR="007A6EF7" w:rsidRPr="00D572E7" w:rsidRDefault="00D572E7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D572E7">
              <w:rPr>
                <w:rFonts w:ascii="Ebrima" w:hAnsi="Ebrima" w:cs="Arial"/>
                <w:sz w:val="20"/>
                <w:szCs w:val="20"/>
              </w:rPr>
              <w:t xml:space="preserve">1 à 10, un à dix, </w:t>
            </w:r>
          </w:p>
          <w:p w:rsidR="00D572E7" w:rsidRDefault="00D572E7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 w:rsidRPr="00D572E7">
              <w:rPr>
                <w:rFonts w:ascii="Ebrima" w:hAnsi="Ebrima" w:cs="Arial"/>
                <w:sz w:val="20"/>
                <w:szCs w:val="20"/>
              </w:rPr>
              <w:t>Différentes couleurs</w:t>
            </w:r>
          </w:p>
          <w:p w:rsidR="00D572E7" w:rsidRPr="00D572E7" w:rsidRDefault="00D572E7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  <w:r>
              <w:rPr>
                <w:rFonts w:ascii="Ebrima" w:hAnsi="Ebrima" w:cs="Arial"/>
                <w:sz w:val="20"/>
                <w:szCs w:val="20"/>
              </w:rPr>
              <w:t>Différentes parties du corps</w:t>
            </w:r>
          </w:p>
        </w:tc>
        <w:tc>
          <w:tcPr>
            <w:tcW w:w="5487" w:type="dxa"/>
            <w:gridSpan w:val="3"/>
            <w:shd w:val="clear" w:color="auto" w:fill="auto"/>
          </w:tcPr>
          <w:p w:rsidR="0088561E" w:rsidRPr="0088561E" w:rsidRDefault="0088561E" w:rsidP="0088561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16"/>
                <w:szCs w:val="20"/>
              </w:rPr>
            </w:pPr>
            <w:r w:rsidRPr="0088561E">
              <w:rPr>
                <w:rFonts w:ascii="Ebrima" w:hAnsi="Ebrima" w:cs="Arial"/>
                <w:b/>
                <w:sz w:val="16"/>
                <w:szCs w:val="20"/>
              </w:rPr>
              <w:t>Dix façons de compter jusqu’à dix :</w:t>
            </w:r>
          </w:p>
          <w:p w:rsidR="0088561E" w:rsidRPr="0088561E" w:rsidRDefault="0088561E" w:rsidP="0088561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20"/>
              </w:rPr>
            </w:pPr>
            <w:r w:rsidRPr="0088561E">
              <w:rPr>
                <w:rFonts w:ascii="Ebrima" w:hAnsi="Ebrima" w:cs="Arial"/>
                <w:sz w:val="16"/>
                <w:szCs w:val="20"/>
              </w:rPr>
              <w:t>Avec des chiffres</w:t>
            </w:r>
          </w:p>
          <w:p w:rsidR="0088561E" w:rsidRPr="0088561E" w:rsidRDefault="0088561E" w:rsidP="0088561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20"/>
              </w:rPr>
            </w:pPr>
            <w:r w:rsidRPr="0088561E">
              <w:rPr>
                <w:rFonts w:ascii="Ebrima" w:hAnsi="Ebrima" w:cs="Arial"/>
                <w:sz w:val="16"/>
                <w:szCs w:val="20"/>
              </w:rPr>
              <w:t>Avec ses doigts</w:t>
            </w:r>
          </w:p>
          <w:p w:rsidR="0088561E" w:rsidRPr="0088561E" w:rsidRDefault="0088561E" w:rsidP="0088561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20"/>
              </w:rPr>
            </w:pPr>
            <w:r w:rsidRPr="0088561E">
              <w:rPr>
                <w:rFonts w:ascii="Ebrima" w:hAnsi="Ebrima" w:cs="Arial"/>
                <w:sz w:val="16"/>
                <w:szCs w:val="20"/>
              </w:rPr>
              <w:t>Avec les couleurs</w:t>
            </w:r>
          </w:p>
          <w:p w:rsidR="0088561E" w:rsidRPr="0088561E" w:rsidRDefault="0088561E" w:rsidP="0088561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20"/>
              </w:rPr>
            </w:pPr>
            <w:r w:rsidRPr="0088561E">
              <w:rPr>
                <w:rFonts w:ascii="Ebrima" w:hAnsi="Ebrima" w:cs="Arial"/>
                <w:sz w:val="16"/>
                <w:szCs w:val="20"/>
              </w:rPr>
              <w:t>Avec un portrait, comment dire, assez abstrait !</w:t>
            </w:r>
          </w:p>
          <w:p w:rsidR="0088561E" w:rsidRPr="0088561E" w:rsidRDefault="0088561E" w:rsidP="0088561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20"/>
              </w:rPr>
            </w:pPr>
            <w:r w:rsidRPr="0088561E">
              <w:rPr>
                <w:rFonts w:ascii="Ebrima" w:hAnsi="Ebrima" w:cs="Arial"/>
                <w:sz w:val="16"/>
                <w:szCs w:val="20"/>
              </w:rPr>
              <w:t>Avec les 10 premières choses crées sur Terre</w:t>
            </w:r>
          </w:p>
          <w:p w:rsidR="0088561E" w:rsidRPr="0088561E" w:rsidRDefault="0088561E" w:rsidP="0088561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20"/>
              </w:rPr>
            </w:pPr>
            <w:r w:rsidRPr="0088561E">
              <w:rPr>
                <w:rFonts w:ascii="Ebrima" w:hAnsi="Ebrima" w:cs="Arial"/>
                <w:sz w:val="16"/>
                <w:szCs w:val="20"/>
              </w:rPr>
              <w:t>Avec une construction de formes géométriques</w:t>
            </w:r>
          </w:p>
          <w:p w:rsidR="0088561E" w:rsidRPr="0088561E" w:rsidRDefault="0088561E" w:rsidP="0088561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20"/>
              </w:rPr>
            </w:pPr>
            <w:r w:rsidRPr="0088561E">
              <w:rPr>
                <w:rFonts w:ascii="Ebrima" w:hAnsi="Ebrima" w:cs="Arial"/>
                <w:sz w:val="16"/>
                <w:szCs w:val="20"/>
              </w:rPr>
              <w:t>Avec des copains, en s’amusant à plein de jeux différents</w:t>
            </w:r>
          </w:p>
          <w:p w:rsidR="0088561E" w:rsidRPr="0088561E" w:rsidRDefault="0088561E" w:rsidP="0088561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20"/>
              </w:rPr>
            </w:pPr>
            <w:r w:rsidRPr="0088561E">
              <w:rPr>
                <w:rFonts w:ascii="Ebrima" w:hAnsi="Ebrima" w:cs="Arial"/>
                <w:sz w:val="16"/>
                <w:szCs w:val="20"/>
              </w:rPr>
              <w:t xml:space="preserve">Avec le conte de fées à 4 sorcières, 5 balais, 6 grenouilles, 7 pommes </w:t>
            </w:r>
          </w:p>
          <w:p w:rsidR="0088561E" w:rsidRPr="0088561E" w:rsidRDefault="0088561E" w:rsidP="0088561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20"/>
              </w:rPr>
            </w:pPr>
            <w:r w:rsidRPr="0088561E">
              <w:rPr>
                <w:rFonts w:ascii="Ebrima" w:hAnsi="Ebrima" w:cs="Arial"/>
                <w:sz w:val="16"/>
                <w:szCs w:val="20"/>
              </w:rPr>
              <w:t>Avec une course automobile</w:t>
            </w:r>
          </w:p>
          <w:p w:rsidR="0088561E" w:rsidRPr="0088561E" w:rsidRDefault="0088561E" w:rsidP="0088561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20"/>
              </w:rPr>
            </w:pPr>
            <w:r w:rsidRPr="0088561E">
              <w:rPr>
                <w:rFonts w:ascii="Ebrima" w:hAnsi="Ebrima" w:cs="Arial"/>
                <w:sz w:val="16"/>
                <w:szCs w:val="20"/>
              </w:rPr>
              <w:t>Avec des questions !</w:t>
            </w:r>
          </w:p>
          <w:p w:rsidR="005E3CFE" w:rsidRDefault="0088561E" w:rsidP="0088561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16"/>
                <w:szCs w:val="20"/>
              </w:rPr>
            </w:pPr>
            <w:r w:rsidRPr="0088561E">
              <w:rPr>
                <w:rFonts w:ascii="Ebrima" w:hAnsi="Ebrima" w:cs="Arial"/>
                <w:sz w:val="16"/>
                <w:szCs w:val="20"/>
              </w:rPr>
              <w:t>Et comme dix fois dix, égal 100, et que dix fois cent, égal 1000, et que dix fois mille, égal… Et ça s’arrête quand exactement ?</w:t>
            </w:r>
          </w:p>
          <w:p w:rsidR="0088561E" w:rsidRPr="0088561E" w:rsidRDefault="0088561E" w:rsidP="0088561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88561E">
              <w:rPr>
                <w:rFonts w:ascii="Ebrima" w:hAnsi="Ebrima" w:cs="Arial"/>
                <w:b/>
                <w:sz w:val="16"/>
                <w:szCs w:val="20"/>
              </w:rPr>
              <w:t>Faire inventer d’autres façons par vos élèves.</w:t>
            </w:r>
          </w:p>
        </w:tc>
      </w:tr>
      <w:tr w:rsidR="00D658DD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D9D9D9"/>
          </w:tcPr>
          <w:p w:rsidR="005E3CFE" w:rsidRPr="001A330B" w:rsidRDefault="009B0F72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Sites internet intéressants </w:t>
            </w:r>
          </w:p>
        </w:tc>
        <w:tc>
          <w:tcPr>
            <w:tcW w:w="5487" w:type="dxa"/>
            <w:gridSpan w:val="3"/>
            <w:shd w:val="clear" w:color="auto" w:fill="D9D9D9"/>
          </w:tcPr>
          <w:p w:rsidR="005E3CFE" w:rsidRPr="001A330B" w:rsidRDefault="009B0F72" w:rsidP="0088561E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Matériel reproductible </w:t>
            </w:r>
          </w:p>
        </w:tc>
      </w:tr>
      <w:tr w:rsidR="005E3CFE" w:rsidRPr="001A330B" w:rsidTr="001A330B">
        <w:trPr>
          <w:trHeight w:val="120"/>
        </w:trPr>
        <w:tc>
          <w:tcPr>
            <w:tcW w:w="3369" w:type="dxa"/>
            <w:gridSpan w:val="2"/>
            <w:shd w:val="clear" w:color="auto" w:fill="auto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  <w:tc>
          <w:tcPr>
            <w:tcW w:w="5487" w:type="dxa"/>
            <w:gridSpan w:val="3"/>
            <w:shd w:val="clear" w:color="auto" w:fill="auto"/>
          </w:tcPr>
          <w:p w:rsidR="005E3CFE" w:rsidRPr="001A330B" w:rsidRDefault="005E3CFE" w:rsidP="001A330B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tcBorders>
              <w:left w:val="single" w:sz="12" w:space="0" w:color="FFFFFF"/>
              <w:right w:val="single" w:sz="12" w:space="0" w:color="FFFFFF"/>
            </w:tcBorders>
            <w:shd w:val="clear" w:color="auto" w:fill="FFFFFF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shd w:val="clear" w:color="auto" w:fill="D9D9D9"/>
          </w:tcPr>
          <w:p w:rsidR="0039229C" w:rsidRPr="001A330B" w:rsidRDefault="0039229C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b/>
                <w:sz w:val="20"/>
                <w:szCs w:val="20"/>
              </w:rPr>
            </w:pPr>
            <w:r>
              <w:rPr>
                <w:rFonts w:ascii="Ebrima" w:hAnsi="Ebrima" w:cs="Arial"/>
                <w:b/>
                <w:sz w:val="20"/>
                <w:szCs w:val="20"/>
              </w:rPr>
              <w:t>Interdisciplinarité</w:t>
            </w:r>
            <w:r w:rsidRPr="001A330B">
              <w:rPr>
                <w:rFonts w:ascii="Ebrima" w:hAnsi="Ebrima" w:cs="Arial"/>
                <w:b/>
                <w:sz w:val="20"/>
                <w:szCs w:val="20"/>
              </w:rPr>
              <w:t xml:space="preserve"> </w:t>
            </w:r>
          </w:p>
        </w:tc>
      </w:tr>
      <w:tr w:rsidR="0039229C" w:rsidRPr="001A330B" w:rsidTr="006D1356">
        <w:trPr>
          <w:trHeight w:val="228"/>
        </w:trPr>
        <w:tc>
          <w:tcPr>
            <w:tcW w:w="8856" w:type="dxa"/>
            <w:gridSpan w:val="5"/>
            <w:shd w:val="clear" w:color="auto" w:fill="auto"/>
          </w:tcPr>
          <w:p w:rsidR="00DF4FDE" w:rsidRPr="001A330B" w:rsidRDefault="00DF4FDE" w:rsidP="006D1356">
            <w:pPr>
              <w:tabs>
                <w:tab w:val="left" w:pos="5670"/>
              </w:tabs>
              <w:spacing w:after="0" w:line="240" w:lineRule="auto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39229C" w:rsidRDefault="0039229C" w:rsidP="002257E0">
      <w:pPr>
        <w:tabs>
          <w:tab w:val="left" w:pos="5670"/>
        </w:tabs>
        <w:spacing w:after="0"/>
      </w:pPr>
    </w:p>
    <w:sectPr w:rsidR="0039229C" w:rsidSect="00CF4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D43" w:rsidRDefault="00280D43" w:rsidP="00C5363D">
      <w:pPr>
        <w:spacing w:after="0" w:line="240" w:lineRule="auto"/>
      </w:pPr>
      <w:r>
        <w:separator/>
      </w:r>
    </w:p>
  </w:endnote>
  <w:endnote w:type="continuationSeparator" w:id="0">
    <w:p w:rsidR="00280D43" w:rsidRDefault="00280D43" w:rsidP="00C53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755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83"/>
      <w:gridCol w:w="452"/>
    </w:tblGrid>
    <w:tr w:rsidR="00C5363D" w:rsidRPr="001A330B" w:rsidTr="001A330B">
      <w:tc>
        <w:tcPr>
          <w:tcW w:w="4732" w:type="pct"/>
          <w:tcBorders>
            <w:top w:val="single" w:sz="4" w:space="0" w:color="000000"/>
          </w:tcBorders>
        </w:tcPr>
        <w:p w:rsidR="00C5363D" w:rsidRPr="001A330B" w:rsidRDefault="007A6EF7" w:rsidP="007A6EF7">
          <w:pPr>
            <w:pStyle w:val="Pieddepage"/>
            <w:jc w:val="right"/>
          </w:pPr>
          <w:r>
            <w:t>J</w:t>
          </w:r>
          <w:r w:rsidR="00D77DF2">
            <w:t>ulie Marcoux, conseillère</w:t>
          </w:r>
          <w:r w:rsidR="00C5363D" w:rsidRPr="001A330B">
            <w:t xml:space="preserve"> pédagogique, </w:t>
          </w:r>
          <w:r w:rsidR="00D77DF2">
            <w:t>2017</w:t>
          </w:r>
          <w:r w:rsidR="00C5363D" w:rsidRPr="001A330B">
            <w:rPr>
              <w:lang w:val="fr-FR"/>
            </w:rPr>
            <w:t xml:space="preserve">| </w:t>
          </w:r>
          <w:r w:rsidR="00C5363D" w:rsidRPr="001A330B">
            <w:t>CSDM</w:t>
          </w:r>
          <w:r w:rsidR="00C5363D" w:rsidRPr="001A330B">
            <w:rPr>
              <w:lang w:val="fr-FR"/>
            </w:rPr>
            <w:t xml:space="preserve">  </w:t>
          </w:r>
        </w:p>
      </w:tc>
      <w:tc>
        <w:tcPr>
          <w:tcW w:w="268" w:type="pct"/>
          <w:tcBorders>
            <w:top w:val="single" w:sz="4" w:space="0" w:color="C0504D"/>
          </w:tcBorders>
          <w:shd w:val="clear" w:color="auto" w:fill="000000"/>
        </w:tcPr>
        <w:p w:rsidR="00C5363D" w:rsidRPr="001A330B" w:rsidRDefault="00C5363D">
          <w:pPr>
            <w:pStyle w:val="En-tte"/>
            <w:rPr>
              <w:color w:val="FFFFFF"/>
            </w:rPr>
          </w:pPr>
          <w:r w:rsidRPr="001A330B">
            <w:fldChar w:fldCharType="begin"/>
          </w:r>
          <w:r w:rsidRPr="001A330B">
            <w:instrText>PAGE   \* MERGEFORMAT</w:instrText>
          </w:r>
          <w:r w:rsidRPr="001A330B">
            <w:fldChar w:fldCharType="separate"/>
          </w:r>
          <w:r w:rsidR="00D572E7" w:rsidRPr="00D572E7">
            <w:rPr>
              <w:noProof/>
              <w:color w:val="FFFFFF"/>
              <w:lang w:val="fr-FR"/>
            </w:rPr>
            <w:t>1</w:t>
          </w:r>
          <w:r w:rsidRPr="001A330B">
            <w:rPr>
              <w:color w:val="FFFFFF"/>
            </w:rPr>
            <w:fldChar w:fldCharType="end"/>
          </w:r>
        </w:p>
      </w:tc>
    </w:tr>
  </w:tbl>
  <w:p w:rsidR="00C5363D" w:rsidRDefault="00C5363D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D43" w:rsidRDefault="00280D43" w:rsidP="00C5363D">
      <w:pPr>
        <w:spacing w:after="0" w:line="240" w:lineRule="auto"/>
      </w:pPr>
      <w:r>
        <w:separator/>
      </w:r>
    </w:p>
  </w:footnote>
  <w:footnote w:type="continuationSeparator" w:id="0">
    <w:p w:rsidR="00280D43" w:rsidRDefault="00280D43" w:rsidP="00C536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DF2" w:rsidRDefault="00D77D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A3445"/>
    <w:multiLevelType w:val="hybridMultilevel"/>
    <w:tmpl w:val="A05C5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87DFC"/>
    <w:multiLevelType w:val="hybridMultilevel"/>
    <w:tmpl w:val="E5E2AC5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321384"/>
    <w:multiLevelType w:val="hybridMultilevel"/>
    <w:tmpl w:val="F33268D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F05E03"/>
    <w:multiLevelType w:val="hybridMultilevel"/>
    <w:tmpl w:val="975E7AA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7AE333D"/>
    <w:multiLevelType w:val="hybridMultilevel"/>
    <w:tmpl w:val="AEB0312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E04FDC"/>
    <w:multiLevelType w:val="hybridMultilevel"/>
    <w:tmpl w:val="1A663FE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7D"/>
    <w:rsid w:val="00064BBC"/>
    <w:rsid w:val="000716D4"/>
    <w:rsid w:val="00076F55"/>
    <w:rsid w:val="00105E8A"/>
    <w:rsid w:val="00161CCD"/>
    <w:rsid w:val="00164E7D"/>
    <w:rsid w:val="001A330B"/>
    <w:rsid w:val="001B2D4C"/>
    <w:rsid w:val="00215146"/>
    <w:rsid w:val="002257E0"/>
    <w:rsid w:val="00280D43"/>
    <w:rsid w:val="00283639"/>
    <w:rsid w:val="002B5B85"/>
    <w:rsid w:val="0039229C"/>
    <w:rsid w:val="004147C2"/>
    <w:rsid w:val="00452849"/>
    <w:rsid w:val="0048363E"/>
    <w:rsid w:val="00492A0A"/>
    <w:rsid w:val="004D0229"/>
    <w:rsid w:val="005A174E"/>
    <w:rsid w:val="005E3CFE"/>
    <w:rsid w:val="00635876"/>
    <w:rsid w:val="00655E20"/>
    <w:rsid w:val="006D1356"/>
    <w:rsid w:val="006E3493"/>
    <w:rsid w:val="006F233C"/>
    <w:rsid w:val="00720923"/>
    <w:rsid w:val="00722616"/>
    <w:rsid w:val="00725E86"/>
    <w:rsid w:val="00741361"/>
    <w:rsid w:val="007653F1"/>
    <w:rsid w:val="007954E4"/>
    <w:rsid w:val="007A6EF7"/>
    <w:rsid w:val="007B42A1"/>
    <w:rsid w:val="0088561E"/>
    <w:rsid w:val="008D066C"/>
    <w:rsid w:val="008E51CD"/>
    <w:rsid w:val="0094700E"/>
    <w:rsid w:val="009A56CC"/>
    <w:rsid w:val="009B0F72"/>
    <w:rsid w:val="009D6C74"/>
    <w:rsid w:val="00A300F2"/>
    <w:rsid w:val="00A933F5"/>
    <w:rsid w:val="00AD0692"/>
    <w:rsid w:val="00AD1CAB"/>
    <w:rsid w:val="00B60845"/>
    <w:rsid w:val="00B73965"/>
    <w:rsid w:val="00B9747F"/>
    <w:rsid w:val="00BF54B1"/>
    <w:rsid w:val="00C020F0"/>
    <w:rsid w:val="00C43A86"/>
    <w:rsid w:val="00C5363D"/>
    <w:rsid w:val="00C74326"/>
    <w:rsid w:val="00CA58A2"/>
    <w:rsid w:val="00CB026C"/>
    <w:rsid w:val="00CD2E76"/>
    <w:rsid w:val="00CF46C6"/>
    <w:rsid w:val="00D36C39"/>
    <w:rsid w:val="00D572E7"/>
    <w:rsid w:val="00D658DD"/>
    <w:rsid w:val="00D77DF2"/>
    <w:rsid w:val="00DF4FDE"/>
    <w:rsid w:val="00E74470"/>
    <w:rsid w:val="00ED6714"/>
    <w:rsid w:val="00FA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55E2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358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0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608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64BBC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655E2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lev">
    <w:name w:val="Strong"/>
    <w:uiPriority w:val="22"/>
    <w:qFormat/>
    <w:rsid w:val="00B9747F"/>
    <w:rPr>
      <w:b/>
      <w:bCs/>
    </w:rPr>
  </w:style>
  <w:style w:type="paragraph" w:styleId="Titre">
    <w:name w:val="Title"/>
    <w:basedOn w:val="Normal"/>
    <w:next w:val="Normal"/>
    <w:link w:val="TitreCar"/>
    <w:uiPriority w:val="10"/>
    <w:qFormat/>
    <w:rsid w:val="00B9747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uiPriority w:val="10"/>
    <w:rsid w:val="00B9747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9747F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B9747F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363D"/>
  </w:style>
  <w:style w:type="paragraph" w:styleId="Pieddepage">
    <w:name w:val="footer"/>
    <w:basedOn w:val="Normal"/>
    <w:link w:val="PieddepageCar"/>
    <w:uiPriority w:val="99"/>
    <w:unhideWhenUsed/>
    <w:rsid w:val="00C5363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36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8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BiBLIOGRAPHIE\Fiche%20p&#233;dagogiqu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Fiche pédagogique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cp:lastPrinted>2015-11-19T14:11:00Z</cp:lastPrinted>
  <dcterms:created xsi:type="dcterms:W3CDTF">2017-05-26T17:53:00Z</dcterms:created>
  <dcterms:modified xsi:type="dcterms:W3CDTF">2017-05-26T17:53:00Z</dcterms:modified>
</cp:coreProperties>
</file>