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C9" w:rsidRDefault="002E33CF" w:rsidP="003F2E5C">
      <w:pPr>
        <w:spacing w:after="0"/>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1EB0819F" wp14:editId="74697EE9">
            <wp:simplePos x="0" y="0"/>
            <wp:positionH relativeFrom="column">
              <wp:posOffset>114300</wp:posOffset>
            </wp:positionH>
            <wp:positionV relativeFrom="paragraph">
              <wp:posOffset>-264754</wp:posOffset>
            </wp:positionV>
            <wp:extent cx="809625" cy="445729"/>
            <wp:effectExtent l="0" t="0" r="0" b="0"/>
            <wp:wrapNone/>
            <wp:docPr id="7" name="Image 7" descr="https://lh5.googleusercontent.com/_u5tbAOqTGDFKh8X3nwLxcSIxmiry6ueGMni6_FC7P3OpRSqEub_UPzt3Yk3iKjeexRDy2_-xCm4gE-d1-IWVuV-d-_CvvOw9Vff4ExuL7SVo_YBuJCLDbo3ymjS0MGNnH4SXkS30_Xg0Cpwu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_u5tbAOqTGDFKh8X3nwLxcSIxmiry6ueGMni6_FC7P3OpRSqEub_UPzt3Yk3iKjeexRDy2_-xCm4gE-d1-IWVuV-d-_CvvOw9Vff4ExuL7SVo_YBuJCLDbo3ymjS0MGNnH4SXkS30_Xg0Cpwu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457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935A75A" wp14:editId="7A620D98">
            <wp:simplePos x="0" y="0"/>
            <wp:positionH relativeFrom="column">
              <wp:posOffset>4581525</wp:posOffset>
            </wp:positionH>
            <wp:positionV relativeFrom="paragraph">
              <wp:posOffset>-284811</wp:posOffset>
            </wp:positionV>
            <wp:extent cx="1181100" cy="463221"/>
            <wp:effectExtent l="0" t="0" r="0" b="0"/>
            <wp:wrapNone/>
            <wp:docPr id="8" name="Image 8" descr="RÃ©sultats de recherche d'images pour Â«Â AMQ mathsÂ Â»">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s de recherche d'images pour Â«Â AMQ mathsÂ 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226" cy="462094"/>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C9">
        <w:rPr>
          <w:noProof/>
        </w:rPr>
        <mc:AlternateContent>
          <mc:Choice Requires="wpg">
            <w:drawing>
              <wp:inline distT="0" distB="0" distL="0" distR="0" wp14:anchorId="65D201FE" wp14:editId="44A353A0">
                <wp:extent cx="5732769" cy="588293"/>
                <wp:effectExtent l="0" t="0" r="0" b="2540"/>
                <wp:docPr id="6034" name="Group 6034"/>
                <wp:cNvGraphicFramePr/>
                <a:graphic xmlns:a="http://schemas.openxmlformats.org/drawingml/2006/main">
                  <a:graphicData uri="http://schemas.microsoft.com/office/word/2010/wordprocessingGroup">
                    <wpg:wgp>
                      <wpg:cNvGrpSpPr/>
                      <wpg:grpSpPr>
                        <a:xfrm>
                          <a:off x="0" y="0"/>
                          <a:ext cx="5732769" cy="588293"/>
                          <a:chOff x="-2" y="440407"/>
                          <a:chExt cx="5732769" cy="588293"/>
                        </a:xfrm>
                      </wpg:grpSpPr>
                      <wps:wsp>
                        <wps:cNvPr id="10" name="Rectangle 10"/>
                        <wps:cNvSpPr/>
                        <wps:spPr>
                          <a:xfrm>
                            <a:off x="-2" y="440407"/>
                            <a:ext cx="5600093" cy="374109"/>
                          </a:xfrm>
                          <a:prstGeom prst="rect">
                            <a:avLst/>
                          </a:prstGeom>
                          <a:ln>
                            <a:noFill/>
                          </a:ln>
                        </wps:spPr>
                        <wps:txbx>
                          <w:txbxContent>
                            <w:p w:rsidR="00DA31C9" w:rsidRPr="00C90E91" w:rsidRDefault="00DA31C9" w:rsidP="003F2E5C">
                              <w:pPr>
                                <w:jc w:val="center"/>
                                <w:rPr>
                                  <w:color w:val="0070C0"/>
                                </w:rPr>
                              </w:pPr>
                              <w:r w:rsidRPr="00C90E91">
                                <w:rPr>
                                  <w:rFonts w:ascii="Times New Roman" w:eastAsia="Times New Roman" w:hAnsi="Times New Roman" w:cs="Times New Roman"/>
                                  <w:b/>
                                  <w:color w:val="0070C0"/>
                                  <w:sz w:val="40"/>
                                </w:rPr>
                                <w:t>Prix AQEP-AMQ 2017-2018</w:t>
                              </w:r>
                            </w:p>
                          </w:txbxContent>
                        </wps:txbx>
                        <wps:bodyPr horzOverflow="overflow" vert="horz" lIns="0" tIns="0" rIns="0" bIns="0" rtlCol="0">
                          <a:noAutofit/>
                        </wps:bodyPr>
                      </wps:wsp>
                      <wps:wsp>
                        <wps:cNvPr id="11" name="Rectangle 11"/>
                        <wps:cNvSpPr/>
                        <wps:spPr>
                          <a:xfrm>
                            <a:off x="2019300" y="440407"/>
                            <a:ext cx="84455" cy="374109"/>
                          </a:xfrm>
                          <a:prstGeom prst="rect">
                            <a:avLst/>
                          </a:prstGeom>
                          <a:ln>
                            <a:noFill/>
                          </a:ln>
                        </wps:spPr>
                        <wps:txbx>
                          <w:txbxContent>
                            <w:p w:rsidR="00DA31C9" w:rsidRDefault="00DA31C9" w:rsidP="00DA31C9">
                              <w:r>
                                <w:rPr>
                                  <w:rFonts w:ascii="Times New Roman" w:eastAsia="Times New Roman" w:hAnsi="Times New Roman" w:cs="Times New Roman"/>
                                  <w:color w:val="6666FF"/>
                                  <w:sz w:val="40"/>
                                </w:rPr>
                                <w:t xml:space="preserve"> </w:t>
                              </w:r>
                            </w:p>
                          </w:txbxContent>
                        </wps:txbx>
                        <wps:bodyPr horzOverflow="overflow" vert="horz" lIns="0" tIns="0" rIns="0" bIns="0" rtlCol="0">
                          <a:noAutofit/>
                        </wps:bodyPr>
                      </wps:wsp>
                      <wps:wsp>
                        <wps:cNvPr id="12" name="Rectangle 12"/>
                        <wps:cNvSpPr/>
                        <wps:spPr>
                          <a:xfrm>
                            <a:off x="0" y="742286"/>
                            <a:ext cx="5732767" cy="205760"/>
                          </a:xfrm>
                          <a:prstGeom prst="rect">
                            <a:avLst/>
                          </a:prstGeom>
                          <a:ln>
                            <a:noFill/>
                          </a:ln>
                        </wps:spPr>
                        <wps:txbx>
                          <w:txbxContent>
                            <w:p w:rsidR="00DA31C9" w:rsidRDefault="00DA31C9" w:rsidP="003F2E5C">
                              <w:pPr>
                                <w:jc w:val="center"/>
                              </w:pPr>
                              <w:r>
                                <w:rPr>
                                  <w:rFonts w:ascii="Times New Roman" w:eastAsia="Times New Roman" w:hAnsi="Times New Roman" w:cs="Times New Roman"/>
                                </w:rPr>
                                <w:t>Prix de reconnaissance en enseignement de la mathématique au primaire</w:t>
                              </w:r>
                            </w:p>
                          </w:txbxContent>
                        </wps:txbx>
                        <wps:bodyPr horzOverflow="overflow" vert="horz" lIns="0" tIns="0" rIns="0" bIns="0" rtlCol="0">
                          <a:noAutofit/>
                        </wps:bodyPr>
                      </wps:wsp>
                      <wps:wsp>
                        <wps:cNvPr id="13" name="Rectangle 13"/>
                        <wps:cNvSpPr/>
                        <wps:spPr>
                          <a:xfrm>
                            <a:off x="4314825" y="742286"/>
                            <a:ext cx="46450" cy="205760"/>
                          </a:xfrm>
                          <a:prstGeom prst="rect">
                            <a:avLst/>
                          </a:prstGeom>
                          <a:ln>
                            <a:noFill/>
                          </a:ln>
                        </wps:spPr>
                        <wps:txbx>
                          <w:txbxContent>
                            <w:p w:rsidR="00DA31C9" w:rsidRDefault="00DA31C9" w:rsidP="00DA31C9">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77" name="Picture 477"/>
                          <pic:cNvPicPr/>
                        </pic:nvPicPr>
                        <pic:blipFill>
                          <a:blip r:embed="rId10"/>
                          <a:stretch>
                            <a:fillRect/>
                          </a:stretch>
                        </pic:blipFill>
                        <pic:spPr>
                          <a:xfrm>
                            <a:off x="10" y="1000125"/>
                            <a:ext cx="5486400" cy="28575"/>
                          </a:xfrm>
                          <a:prstGeom prst="rect">
                            <a:avLst/>
                          </a:prstGeom>
                        </pic:spPr>
                      </pic:pic>
                    </wpg:wgp>
                  </a:graphicData>
                </a:graphic>
              </wp:inline>
            </w:drawing>
          </mc:Choice>
          <mc:Fallback>
            <w:pict>
              <v:group id="Group 6034" o:spid="_x0000_s1026" style="width:451.4pt;height:46.3pt;mso-position-horizontal-relative:char;mso-position-vertical-relative:line" coordorigin=",4404" coordsize="57327,5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">
                <v:rect id="Rectangle 10" o:spid="_x0000_s1027" style="position:absolute;top:4404;width:56000;height:3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A31C9" w:rsidRPr="00C90E91" w:rsidRDefault="00DA31C9" w:rsidP="003F2E5C">
                        <w:pPr>
                          <w:jc w:val="center"/>
                          <w:rPr>
                            <w:color w:val="0070C0"/>
                          </w:rPr>
                        </w:pPr>
                        <w:r w:rsidRPr="00C90E91">
                          <w:rPr>
                            <w:rFonts w:ascii="Times New Roman" w:eastAsia="Times New Roman" w:hAnsi="Times New Roman" w:cs="Times New Roman"/>
                            <w:b/>
                            <w:color w:val="0070C0"/>
                            <w:sz w:val="40"/>
                          </w:rPr>
                          <w:t>Prix AQEP-AMQ 2017-2018</w:t>
                        </w:r>
                      </w:p>
                    </w:txbxContent>
                  </v:textbox>
                </v:rect>
                <v:rect id="Rectangle 11" o:spid="_x0000_s1028" style="position:absolute;left:20193;top:4404;width:844;height:3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A31C9" w:rsidRDefault="00DA31C9" w:rsidP="00DA31C9">
                        <w:r>
                          <w:rPr>
                            <w:rFonts w:ascii="Times New Roman" w:eastAsia="Times New Roman" w:hAnsi="Times New Roman" w:cs="Times New Roman"/>
                            <w:color w:val="6666FF"/>
                            <w:sz w:val="40"/>
                          </w:rPr>
                          <w:t xml:space="preserve"> </w:t>
                        </w:r>
                      </w:p>
                    </w:txbxContent>
                  </v:textbox>
                </v:rect>
                <v:rect id="Rectangle 12" o:spid="_x0000_s1029" style="position:absolute;top:7422;width:57327;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A31C9" w:rsidRDefault="00DA31C9" w:rsidP="003F2E5C">
                        <w:pPr>
                          <w:jc w:val="center"/>
                        </w:pPr>
                        <w:r>
                          <w:rPr>
                            <w:rFonts w:ascii="Times New Roman" w:eastAsia="Times New Roman" w:hAnsi="Times New Roman" w:cs="Times New Roman"/>
                          </w:rPr>
                          <w:t>Prix de reconnaissance en enseignement de la mathématique au primaire</w:t>
                        </w:r>
                      </w:p>
                    </w:txbxContent>
                  </v:textbox>
                </v:rect>
                <v:rect id="Rectangle 13" o:spid="_x0000_s1030" style="position:absolute;left:43148;top:7422;width:46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A31C9" w:rsidRDefault="00DA31C9" w:rsidP="00DA31C9">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7" o:spid="_x0000_s1031" type="#_x0000_t75" style="position:absolute;top:10001;width:54864;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cIofFAAAA3AAAAA8AAABkcnMvZG93bnJldi54bWxEj0FrwkAUhO8F/8PyhN7qRilNia6iAaG9&#10;FE17qLfX7DMbmn0bsluT+utdQfA4zMw3zGI12EacqPO1YwXTSQKCuHS65krB1+f26RWED8gaG8ek&#10;4J88rJajhwVm2vW8p1MRKhEh7DNUYEJoMyl9aciin7iWOHpH11kMUXaV1B32EW4bOUuSF2mx5rhg&#10;sKXcUPlb/FkFRzPNd8X3wffvG5t/aJOeTfOj1ON4WM9BBBrCPXxrv2kFz2kK1zPxCM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CKHxQAAANwAAAAPAAAAAAAAAAAAAAAA&#10;AJ8CAABkcnMvZG93bnJldi54bWxQSwUGAAAAAAQABAD3AAAAkQMAAAAA&#10;">
                  <v:imagedata r:id="rId11" o:title=""/>
                </v:shape>
                <w10:anchorlock/>
              </v:group>
            </w:pict>
          </mc:Fallback>
        </mc:AlternateContent>
      </w:r>
    </w:p>
    <w:p w:rsidR="00DA31C9" w:rsidRPr="00C90E91" w:rsidRDefault="00B502EF" w:rsidP="003F2E5C">
      <w:pPr>
        <w:shd w:val="clear" w:color="auto" w:fill="B8CCE4" w:themeFill="accent1" w:themeFillTint="66"/>
        <w:spacing w:after="0"/>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Explication du </w:t>
      </w:r>
      <w:r w:rsidR="00DA31C9" w:rsidRPr="00C90E91">
        <w:rPr>
          <w:rFonts w:ascii="Times New Roman" w:eastAsia="Times New Roman" w:hAnsi="Times New Roman" w:cs="Times New Roman"/>
          <w:b/>
          <w:sz w:val="40"/>
          <w:szCs w:val="40"/>
        </w:rPr>
        <w:t>prix</w:t>
      </w:r>
      <w:r w:rsidR="00DA31C9" w:rsidRPr="00C90E91">
        <w:rPr>
          <w:rFonts w:ascii="Times New Roman" w:eastAsia="Times New Roman" w:hAnsi="Times New Roman" w:cs="Times New Roman"/>
          <w:sz w:val="40"/>
          <w:szCs w:val="40"/>
        </w:rPr>
        <w:t xml:space="preserve"> </w:t>
      </w:r>
    </w:p>
    <w:p w:rsidR="00DA31C9" w:rsidRDefault="00DA31C9" w:rsidP="00DA31C9">
      <w:pPr>
        <w:spacing w:after="0"/>
        <w:jc w:val="center"/>
        <w:rPr>
          <w:rFonts w:ascii="Times New Roman" w:eastAsia="Times New Roman" w:hAnsi="Times New Roman" w:cs="Times New Roman"/>
        </w:rPr>
      </w:pPr>
    </w:p>
    <w:p w:rsidR="00DA31C9" w:rsidRDefault="00DA31C9" w:rsidP="003F2E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prix AQEP-AMQ de reconnaissance en enseignement de la mathématique au primaire est une initiative de l’Association québécoise des enseignantes et des enseignants du primaire et de l’Association mathématique du Québec afin de reconnaître les meilleures pratiques enseignantes en mathématique. Ce prix se veut un témoignage du dynamisme et de l’implication dans le domaine de la mathématique d’un(e) pédagogue exceptionnel(le).  </w:t>
      </w:r>
    </w:p>
    <w:p w:rsidR="00DA31C9" w:rsidRDefault="00DA31C9" w:rsidP="003F2E5C">
      <w:pPr>
        <w:spacing w:after="0" w:line="240" w:lineRule="auto"/>
        <w:jc w:val="both"/>
        <w:rPr>
          <w:rFonts w:ascii="Times New Roman" w:eastAsia="Times New Roman" w:hAnsi="Times New Roman" w:cs="Times New Roman"/>
        </w:rPr>
      </w:pPr>
    </w:p>
    <w:p w:rsidR="00DA31C9" w:rsidRPr="003F2E5C" w:rsidRDefault="00DA31C9" w:rsidP="003F2E5C">
      <w:pPr>
        <w:shd w:val="clear" w:color="auto" w:fill="B8CCE4" w:themeFill="accent1" w:themeFillTint="66"/>
        <w:spacing w:after="0"/>
        <w:jc w:val="center"/>
        <w:rPr>
          <w:rFonts w:ascii="Times New Roman" w:eastAsia="Times New Roman" w:hAnsi="Times New Roman" w:cs="Times New Roman"/>
          <w:sz w:val="40"/>
          <w:szCs w:val="40"/>
        </w:rPr>
      </w:pPr>
      <w:r w:rsidRPr="003F2E5C">
        <w:rPr>
          <w:rFonts w:ascii="Times New Roman" w:eastAsia="Times New Roman" w:hAnsi="Times New Roman" w:cs="Times New Roman"/>
          <w:b/>
          <w:sz w:val="40"/>
          <w:szCs w:val="40"/>
        </w:rPr>
        <w:t>Critères d’éligibilité</w:t>
      </w:r>
    </w:p>
    <w:p w:rsidR="00DA31C9" w:rsidRPr="003F2E5C" w:rsidRDefault="00DA31C9" w:rsidP="00DA31C9">
      <w:pPr>
        <w:spacing w:after="0"/>
        <w:jc w:val="both"/>
        <w:rPr>
          <w:rFonts w:ascii="Times New Roman" w:eastAsia="Times New Roman" w:hAnsi="Times New Roman" w:cs="Times New Roman"/>
        </w:rPr>
      </w:pPr>
    </w:p>
    <w:p w:rsidR="00DA31C9" w:rsidRPr="003F2E5C" w:rsidRDefault="00B502EF" w:rsidP="003F2E5C">
      <w:pPr>
        <w:pStyle w:val="Paragraphedeliste"/>
        <w:numPr>
          <w:ilvl w:val="0"/>
          <w:numId w:val="9"/>
        </w:numPr>
        <w:spacing w:after="121" w:line="240" w:lineRule="auto"/>
        <w:ind w:left="714" w:right="113" w:hanging="357"/>
        <w:rPr>
          <w:rFonts w:ascii="Times New Roman" w:eastAsia="Times New Roman" w:hAnsi="Times New Roman" w:cs="Times New Roman"/>
          <w:color w:val="auto"/>
        </w:rPr>
      </w:pPr>
      <w:r w:rsidRPr="003F2E5C">
        <w:rPr>
          <w:rFonts w:ascii="Times New Roman" w:eastAsia="Times New Roman" w:hAnsi="Times New Roman" w:cs="Times New Roman"/>
          <w:color w:val="auto"/>
        </w:rPr>
        <w:t>Être membre de l’AQEP;</w:t>
      </w:r>
    </w:p>
    <w:p w:rsidR="0098296D" w:rsidRPr="003F2E5C" w:rsidRDefault="0098296D" w:rsidP="003F2E5C">
      <w:pPr>
        <w:pStyle w:val="Paragraphedeliste"/>
        <w:numPr>
          <w:ilvl w:val="0"/>
          <w:numId w:val="9"/>
        </w:numPr>
        <w:spacing w:after="121" w:line="240" w:lineRule="auto"/>
        <w:ind w:left="714" w:right="113" w:hanging="357"/>
        <w:rPr>
          <w:color w:val="auto"/>
        </w:rPr>
      </w:pPr>
      <w:r w:rsidRPr="003F2E5C">
        <w:rPr>
          <w:rFonts w:ascii="Times New Roman" w:eastAsia="Times New Roman" w:hAnsi="Times New Roman" w:cs="Times New Roman"/>
          <w:color w:val="auto"/>
        </w:rPr>
        <w:t>Contribuer à faire avancer l’enseignement des mathématiques et le développement des compétences des élèves en mathématiques.</w:t>
      </w:r>
    </w:p>
    <w:p w:rsidR="003F2E5C" w:rsidRPr="003F2E5C" w:rsidRDefault="003F2E5C" w:rsidP="003F2E5C">
      <w:pPr>
        <w:pStyle w:val="Paragraphedeliste"/>
        <w:spacing w:after="121" w:line="240" w:lineRule="auto"/>
        <w:ind w:left="714" w:right="113"/>
        <w:rPr>
          <w:color w:val="auto"/>
        </w:rPr>
      </w:pPr>
    </w:p>
    <w:p w:rsidR="00DA31C9" w:rsidRPr="003F2E5C" w:rsidRDefault="00DA31C9" w:rsidP="003F2E5C">
      <w:pPr>
        <w:shd w:val="clear" w:color="auto" w:fill="B8CCE4" w:themeFill="accent1" w:themeFillTint="66"/>
        <w:spacing w:after="12" w:line="360" w:lineRule="auto"/>
        <w:jc w:val="center"/>
        <w:rPr>
          <w:rFonts w:ascii="Times New Roman" w:eastAsia="Times New Roman" w:hAnsi="Times New Roman" w:cs="Times New Roman"/>
          <w:sz w:val="40"/>
          <w:szCs w:val="40"/>
        </w:rPr>
      </w:pPr>
      <w:r w:rsidRPr="003F2E5C">
        <w:rPr>
          <w:rFonts w:ascii="Times New Roman" w:eastAsia="Times New Roman" w:hAnsi="Times New Roman" w:cs="Times New Roman"/>
          <w:b/>
          <w:sz w:val="40"/>
          <w:szCs w:val="40"/>
        </w:rPr>
        <w:t>Critères de sélection</w:t>
      </w:r>
    </w:p>
    <w:p w:rsidR="00A07CC6" w:rsidRPr="003F2E5C" w:rsidRDefault="00A07CC6" w:rsidP="00A07CC6">
      <w:pPr>
        <w:spacing w:after="0" w:line="373" w:lineRule="auto"/>
        <w:ind w:right="111"/>
        <w:rPr>
          <w:rFonts w:ascii="Times New Roman" w:eastAsia="Times New Roman" w:hAnsi="Times New Roman" w:cs="Times New Roman"/>
        </w:rPr>
      </w:pPr>
    </w:p>
    <w:p w:rsidR="0098296D" w:rsidRPr="003F2E5C" w:rsidRDefault="00A07CC6" w:rsidP="003F2E5C">
      <w:pPr>
        <w:pStyle w:val="Paragraphedeliste"/>
        <w:numPr>
          <w:ilvl w:val="0"/>
          <w:numId w:val="10"/>
        </w:numPr>
        <w:spacing w:after="0" w:line="240" w:lineRule="auto"/>
        <w:ind w:right="111"/>
      </w:pPr>
      <w:r w:rsidRPr="003F2E5C">
        <w:rPr>
          <w:rFonts w:ascii="Times New Roman" w:eastAsia="Times New Roman" w:hAnsi="Times New Roman" w:cs="Times New Roman"/>
        </w:rPr>
        <w:t>A</w:t>
      </w:r>
      <w:r w:rsidR="0098296D" w:rsidRPr="003F2E5C">
        <w:rPr>
          <w:rFonts w:ascii="Times New Roman" w:eastAsia="Times New Roman" w:hAnsi="Times New Roman" w:cs="Times New Roman"/>
        </w:rPr>
        <w:t>voir contribué d’une façon  remarquable</w:t>
      </w:r>
      <w:r w:rsidRPr="003F2E5C">
        <w:rPr>
          <w:rFonts w:ascii="Times New Roman" w:eastAsia="Times New Roman" w:hAnsi="Times New Roman" w:cs="Times New Roman"/>
        </w:rPr>
        <w:t xml:space="preserve"> et dynamique </w:t>
      </w:r>
      <w:r w:rsidR="0098296D" w:rsidRPr="003F2E5C">
        <w:rPr>
          <w:rFonts w:ascii="Times New Roman" w:eastAsia="Times New Roman" w:hAnsi="Times New Roman" w:cs="Times New Roman"/>
        </w:rPr>
        <w:t>à la promotion de l’enseignement de la mathématique et à la qualité de son enseignement auprès des écoliers</w:t>
      </w:r>
      <w:r w:rsidRPr="003F2E5C">
        <w:rPr>
          <w:rFonts w:ascii="Times New Roman" w:eastAsia="Times New Roman" w:hAnsi="Times New Roman" w:cs="Times New Roman"/>
        </w:rPr>
        <w:t xml:space="preserve"> du primaire</w:t>
      </w:r>
      <w:r w:rsidR="0098296D" w:rsidRPr="003F2E5C">
        <w:rPr>
          <w:rFonts w:ascii="Times New Roman" w:eastAsia="Times New Roman" w:hAnsi="Times New Roman" w:cs="Times New Roman"/>
        </w:rPr>
        <w:t xml:space="preserve">; </w:t>
      </w:r>
    </w:p>
    <w:p w:rsidR="003F2E5C" w:rsidRPr="003F2E5C" w:rsidRDefault="003F2E5C" w:rsidP="003F2E5C">
      <w:pPr>
        <w:pStyle w:val="Paragraphedeliste"/>
        <w:spacing w:after="0" w:line="240" w:lineRule="auto"/>
        <w:ind w:right="111"/>
      </w:pPr>
    </w:p>
    <w:p w:rsidR="00925BFD" w:rsidRDefault="0098296D" w:rsidP="003F2E5C">
      <w:pPr>
        <w:pStyle w:val="Paragraphedeliste"/>
        <w:spacing w:after="115" w:line="240" w:lineRule="auto"/>
        <w:ind w:left="360"/>
        <w:rPr>
          <w:rFonts w:ascii="Times New Roman" w:eastAsia="Times New Roman" w:hAnsi="Times New Roman" w:cs="Times New Roman"/>
          <w:b/>
        </w:rPr>
      </w:pPr>
      <w:r w:rsidRPr="003F2E5C">
        <w:rPr>
          <w:rFonts w:ascii="Times New Roman" w:eastAsia="Times New Roman" w:hAnsi="Times New Roman" w:cs="Times New Roman"/>
          <w:b/>
        </w:rPr>
        <w:t>OU</w:t>
      </w:r>
    </w:p>
    <w:p w:rsidR="003F2E5C" w:rsidRPr="003F2E5C" w:rsidRDefault="003F2E5C" w:rsidP="003F2E5C">
      <w:pPr>
        <w:pStyle w:val="Paragraphedeliste"/>
        <w:spacing w:after="115" w:line="240" w:lineRule="auto"/>
        <w:ind w:left="360"/>
        <w:rPr>
          <w:rFonts w:ascii="Times New Roman" w:eastAsia="Times New Roman" w:hAnsi="Times New Roman" w:cs="Times New Roman"/>
          <w:b/>
        </w:rPr>
      </w:pPr>
    </w:p>
    <w:p w:rsidR="00DA31C9" w:rsidRPr="003F2E5C" w:rsidRDefault="00925BFD" w:rsidP="003F2E5C">
      <w:pPr>
        <w:pStyle w:val="Paragraphedeliste"/>
        <w:numPr>
          <w:ilvl w:val="0"/>
          <w:numId w:val="10"/>
        </w:numPr>
        <w:spacing w:after="115" w:line="240" w:lineRule="auto"/>
        <w:rPr>
          <w:rFonts w:ascii="Times New Roman" w:eastAsia="Times New Roman" w:hAnsi="Times New Roman" w:cs="Times New Roman"/>
        </w:rPr>
      </w:pPr>
      <w:r w:rsidRPr="003F2E5C">
        <w:rPr>
          <w:rFonts w:ascii="Times New Roman" w:eastAsia="Times New Roman" w:hAnsi="Times New Roman" w:cs="Times New Roman"/>
        </w:rPr>
        <w:t>En 2017-2018, avoir créé u</w:t>
      </w:r>
      <w:r w:rsidR="00DA31C9" w:rsidRPr="003F2E5C">
        <w:rPr>
          <w:rFonts w:ascii="Times New Roman" w:eastAsia="Times New Roman" w:hAnsi="Times New Roman" w:cs="Times New Roman"/>
        </w:rPr>
        <w:t xml:space="preserve">n projet </w:t>
      </w:r>
      <w:r w:rsidRPr="003F2E5C">
        <w:rPr>
          <w:rFonts w:ascii="Times New Roman" w:eastAsia="Times New Roman" w:hAnsi="Times New Roman" w:cs="Times New Roman"/>
        </w:rPr>
        <w:t xml:space="preserve">inédit </w:t>
      </w:r>
      <w:r w:rsidR="00DA31C9" w:rsidRPr="003F2E5C">
        <w:rPr>
          <w:rFonts w:ascii="Times New Roman" w:eastAsia="Times New Roman" w:hAnsi="Times New Roman" w:cs="Times New Roman"/>
        </w:rPr>
        <w:t>qui propose un enseignement innovant de la mathématique pour favoriser les apprentissages et motiver les élèves. Ce projet suscite un engouement chez les écoliers et chez des collègues de travail.</w:t>
      </w:r>
      <w:r w:rsidR="003F2E5C">
        <w:rPr>
          <w:rFonts w:ascii="Times New Roman" w:eastAsia="Times New Roman" w:hAnsi="Times New Roman" w:cs="Times New Roman"/>
        </w:rPr>
        <w:t xml:space="preserve"> </w:t>
      </w:r>
    </w:p>
    <w:p w:rsidR="00DA31C9" w:rsidRDefault="00DA31C9" w:rsidP="003F2E5C">
      <w:pPr>
        <w:spacing w:line="240" w:lineRule="auto"/>
        <w:ind w:right="115"/>
        <w:jc w:val="right"/>
        <w:rPr>
          <w:rFonts w:ascii="Times New Roman" w:eastAsia="Times New Roman" w:hAnsi="Times New Roman" w:cs="Times New Roman"/>
        </w:rPr>
      </w:pPr>
      <w:r w:rsidRPr="003F2E5C">
        <w:rPr>
          <w:rFonts w:ascii="Times New Roman" w:eastAsia="Times New Roman" w:hAnsi="Times New Roman" w:cs="Times New Roman"/>
          <w:b/>
        </w:rPr>
        <w:t xml:space="preserve">Par exemple </w:t>
      </w:r>
      <w:r w:rsidRPr="003F2E5C">
        <w:t>​</w:t>
      </w:r>
      <w:r w:rsidRPr="003F2E5C">
        <w:rPr>
          <w:rFonts w:ascii="Times New Roman" w:eastAsia="Times New Roman" w:hAnsi="Times New Roman" w:cs="Times New Roman"/>
        </w:rPr>
        <w:t xml:space="preserve">: </w:t>
      </w:r>
      <w:r w:rsidR="00925BFD" w:rsidRPr="003F2E5C">
        <w:rPr>
          <w:rFonts w:ascii="Times New Roman" w:eastAsia="Times New Roman" w:hAnsi="Times New Roman" w:cs="Times New Roman"/>
        </w:rPr>
        <w:t>l’intégration d’une semaine de la</w:t>
      </w:r>
      <w:r w:rsidR="003F2E5C">
        <w:rPr>
          <w:rFonts w:ascii="Times New Roman" w:eastAsia="Times New Roman" w:hAnsi="Times New Roman" w:cs="Times New Roman"/>
        </w:rPr>
        <w:t xml:space="preserve"> mathématique dans son milieu.</w:t>
      </w:r>
    </w:p>
    <w:p w:rsidR="003F2E5C" w:rsidRDefault="003F2E5C" w:rsidP="003F2E5C">
      <w:pPr>
        <w:spacing w:line="240" w:lineRule="auto"/>
        <w:ind w:right="115"/>
        <w:jc w:val="right"/>
        <w:rPr>
          <w:rFonts w:ascii="Times New Roman" w:eastAsia="Times New Roman" w:hAnsi="Times New Roman" w:cs="Times New Roman"/>
          <w:sz w:val="24"/>
        </w:rPr>
      </w:pPr>
    </w:p>
    <w:p w:rsidR="00DA31C9" w:rsidRPr="00C90E91" w:rsidRDefault="00DA31C9" w:rsidP="003F2E5C">
      <w:pPr>
        <w:shd w:val="clear" w:color="auto" w:fill="B8CCE4" w:themeFill="accent1" w:themeFillTint="66"/>
        <w:spacing w:after="0" w:line="360" w:lineRule="auto"/>
        <w:jc w:val="center"/>
        <w:rPr>
          <w:sz w:val="40"/>
          <w:szCs w:val="40"/>
        </w:rPr>
      </w:pPr>
      <w:r w:rsidRPr="00C90E91">
        <w:rPr>
          <w:rFonts w:ascii="Times New Roman" w:eastAsia="Times New Roman" w:hAnsi="Times New Roman" w:cs="Times New Roman"/>
          <w:b/>
          <w:sz w:val="40"/>
          <w:szCs w:val="40"/>
        </w:rPr>
        <w:t>Mode de sélection de la lauréate ou du lauréat</w:t>
      </w:r>
    </w:p>
    <w:p w:rsidR="00DA31C9" w:rsidRDefault="00DA31C9" w:rsidP="00DA31C9">
      <w:pPr>
        <w:spacing w:after="0"/>
        <w:jc w:val="both"/>
      </w:pPr>
    </w:p>
    <w:p w:rsidR="003F2E5C" w:rsidRDefault="00DA31C9" w:rsidP="00DA31C9">
      <w:pPr>
        <w:ind w:right="121"/>
        <w:jc w:val="both"/>
        <w:rPr>
          <w:rFonts w:ascii="Times New Roman" w:eastAsia="Times New Roman" w:hAnsi="Times New Roman" w:cs="Times New Roman"/>
        </w:rPr>
      </w:pPr>
      <w:r>
        <w:rPr>
          <w:rFonts w:ascii="Times New Roman" w:eastAsia="Times New Roman" w:hAnsi="Times New Roman" w:cs="Times New Roman"/>
        </w:rPr>
        <w:t>Après l’évaluation des dossiers de candidature, le jury chargé d’étudier les mises en candidature recommande la lauréate ou le lauréat au</w:t>
      </w:r>
      <w:r w:rsidR="00EB2469">
        <w:rPr>
          <w:rFonts w:ascii="Times New Roman" w:eastAsia="Times New Roman" w:hAnsi="Times New Roman" w:cs="Times New Roman"/>
        </w:rPr>
        <w:t>x</w:t>
      </w:r>
      <w:r>
        <w:rPr>
          <w:rFonts w:ascii="Times New Roman" w:eastAsia="Times New Roman" w:hAnsi="Times New Roman" w:cs="Times New Roman"/>
        </w:rPr>
        <w:t xml:space="preserve"> conseil</w:t>
      </w:r>
      <w:r w:rsidR="00EB2469">
        <w:rPr>
          <w:rFonts w:ascii="Times New Roman" w:eastAsia="Times New Roman" w:hAnsi="Times New Roman" w:cs="Times New Roman"/>
        </w:rPr>
        <w:t>s</w:t>
      </w:r>
      <w:r>
        <w:rPr>
          <w:rFonts w:ascii="Times New Roman" w:eastAsia="Times New Roman" w:hAnsi="Times New Roman" w:cs="Times New Roman"/>
        </w:rPr>
        <w:t xml:space="preserve"> d’administration de l’Association québécoise des enseignantes et des enseignants du primaire (AQEP)</w:t>
      </w:r>
      <w:r w:rsidR="00EB2469">
        <w:rPr>
          <w:rFonts w:ascii="Times New Roman" w:eastAsia="Times New Roman" w:hAnsi="Times New Roman" w:cs="Times New Roman"/>
        </w:rPr>
        <w:t xml:space="preserve"> et de l’Association mathématique du Québec</w:t>
      </w:r>
      <w:r w:rsidR="00905EE7">
        <w:rPr>
          <w:rFonts w:ascii="Times New Roman" w:eastAsia="Times New Roman" w:hAnsi="Times New Roman" w:cs="Times New Roman"/>
        </w:rPr>
        <w:t xml:space="preserve"> (AMQ)</w:t>
      </w:r>
      <w:r>
        <w:rPr>
          <w:rFonts w:ascii="Times New Roman" w:eastAsia="Times New Roman" w:hAnsi="Times New Roman" w:cs="Times New Roman"/>
        </w:rPr>
        <w:t>.</w:t>
      </w:r>
    </w:p>
    <w:p w:rsidR="003F2E5C" w:rsidRDefault="003F2E5C">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DA31C9" w:rsidRPr="00C90E91" w:rsidRDefault="00DA31C9" w:rsidP="003F2E5C">
      <w:pPr>
        <w:shd w:val="clear" w:color="auto" w:fill="B8CCE4" w:themeFill="accent1" w:themeFillTint="66"/>
        <w:spacing w:after="2"/>
        <w:jc w:val="center"/>
        <w:rPr>
          <w:rFonts w:ascii="Times New Roman" w:eastAsia="Times New Roman" w:hAnsi="Times New Roman" w:cs="Times New Roman"/>
          <w:i/>
          <w:sz w:val="40"/>
          <w:szCs w:val="40"/>
        </w:rPr>
      </w:pPr>
      <w:r w:rsidRPr="00C90E91">
        <w:rPr>
          <w:rFonts w:ascii="Times New Roman" w:eastAsia="Times New Roman" w:hAnsi="Times New Roman" w:cs="Times New Roman"/>
          <w:b/>
          <w:sz w:val="40"/>
          <w:szCs w:val="40"/>
        </w:rPr>
        <w:lastRenderedPageBreak/>
        <w:t xml:space="preserve">Modalités de </w:t>
      </w:r>
      <w:r w:rsidR="00EB2469">
        <w:rPr>
          <w:rFonts w:ascii="Times New Roman" w:eastAsia="Times New Roman" w:hAnsi="Times New Roman" w:cs="Times New Roman"/>
          <w:b/>
          <w:sz w:val="40"/>
          <w:szCs w:val="40"/>
        </w:rPr>
        <w:t xml:space="preserve">la </w:t>
      </w:r>
      <w:r w:rsidRPr="00C90E91">
        <w:rPr>
          <w:rFonts w:ascii="Times New Roman" w:eastAsia="Times New Roman" w:hAnsi="Times New Roman" w:cs="Times New Roman"/>
          <w:b/>
          <w:sz w:val="40"/>
          <w:szCs w:val="40"/>
        </w:rPr>
        <w:t>mise en candidature</w:t>
      </w:r>
    </w:p>
    <w:p w:rsidR="00DA31C9" w:rsidRDefault="00DA31C9" w:rsidP="003F2E5C">
      <w:pPr>
        <w:spacing w:after="2" w:line="240" w:lineRule="auto"/>
        <w:rPr>
          <w:rFonts w:ascii="Times New Roman" w:eastAsia="Times New Roman" w:hAnsi="Times New Roman" w:cs="Times New Roman"/>
          <w:i/>
        </w:rPr>
      </w:pPr>
    </w:p>
    <w:p w:rsidR="00DA31C9" w:rsidRDefault="00DA31C9" w:rsidP="003F2E5C">
      <w:pPr>
        <w:spacing w:after="2" w:line="240" w:lineRule="auto"/>
        <w:rPr>
          <w:rFonts w:ascii="Times New Roman" w:eastAsia="Times New Roman" w:hAnsi="Times New Roman" w:cs="Times New Roman"/>
        </w:rPr>
      </w:pPr>
      <w:r>
        <w:rPr>
          <w:rFonts w:ascii="Times New Roman" w:eastAsia="Times New Roman" w:hAnsi="Times New Roman" w:cs="Times New Roman"/>
          <w:i/>
        </w:rPr>
        <w:t xml:space="preserve">Note : </w:t>
      </w:r>
      <w:r w:rsidR="003F2E5C">
        <w:rPr>
          <w:rFonts w:ascii="Times New Roman" w:eastAsia="Times New Roman" w:hAnsi="Times New Roman" w:cs="Times New Roman"/>
          <w:i/>
        </w:rPr>
        <w:t xml:space="preserve">Les </w:t>
      </w:r>
      <w:r>
        <w:rPr>
          <w:rFonts w:ascii="Times New Roman" w:eastAsia="Times New Roman" w:hAnsi="Times New Roman" w:cs="Times New Roman"/>
          <w:i/>
        </w:rPr>
        <w:t>documents peuvent être remplis par le candidat, un collègue ou un supérieur.</w:t>
      </w:r>
      <w:r>
        <w:rPr>
          <w:rFonts w:ascii="Times New Roman" w:eastAsia="Times New Roman" w:hAnsi="Times New Roman" w:cs="Times New Roman"/>
        </w:rPr>
        <w:t xml:space="preserve"> </w:t>
      </w:r>
    </w:p>
    <w:p w:rsidR="00EB2469" w:rsidRDefault="00EB2469" w:rsidP="003F2E5C">
      <w:pPr>
        <w:spacing w:after="2" w:line="240" w:lineRule="auto"/>
        <w:rPr>
          <w:rFonts w:ascii="Times New Roman" w:eastAsia="Times New Roman" w:hAnsi="Times New Roman" w:cs="Times New Roman"/>
        </w:rPr>
      </w:pPr>
    </w:p>
    <w:p w:rsidR="00EB2469" w:rsidRPr="00EB2469" w:rsidRDefault="00EB2469" w:rsidP="003F2E5C">
      <w:pPr>
        <w:pStyle w:val="Paragraphedeliste"/>
        <w:numPr>
          <w:ilvl w:val="0"/>
          <w:numId w:val="8"/>
        </w:numPr>
        <w:spacing w:after="2" w:line="240" w:lineRule="auto"/>
        <w:rPr>
          <w:rFonts w:ascii="Times New Roman" w:eastAsia="Times New Roman" w:hAnsi="Times New Roman" w:cs="Times New Roman"/>
          <w:b/>
        </w:rPr>
      </w:pPr>
      <w:r>
        <w:rPr>
          <w:rFonts w:ascii="Times New Roman" w:eastAsia="Times New Roman" w:hAnsi="Times New Roman" w:cs="Times New Roman"/>
          <w:b/>
        </w:rPr>
        <w:t xml:space="preserve">S’assurer d’être membre </w:t>
      </w:r>
      <w:r w:rsidRPr="00EB2469">
        <w:rPr>
          <w:rFonts w:ascii="Times New Roman" w:eastAsia="Times New Roman" w:hAnsi="Times New Roman" w:cs="Times New Roman"/>
          <w:b/>
        </w:rPr>
        <w:t>de l</w:t>
      </w:r>
      <w:r>
        <w:rPr>
          <w:rFonts w:ascii="Times New Roman" w:eastAsia="Times New Roman" w:hAnsi="Times New Roman" w:cs="Times New Roman"/>
          <w:b/>
        </w:rPr>
        <w:t xml:space="preserve">’AQEP </w:t>
      </w:r>
      <w:hyperlink r:id="rId12" w:history="1">
        <w:r w:rsidRPr="005B68DD">
          <w:rPr>
            <w:rStyle w:val="Lienhypertexte"/>
            <w:rFonts w:ascii="Times New Roman" w:eastAsia="Times New Roman" w:hAnsi="Times New Roman" w:cs="Times New Roman"/>
            <w:b/>
          </w:rPr>
          <w:t>https://aqep.org/devenir-membre/adherer/</w:t>
        </w:r>
      </w:hyperlink>
      <w:r>
        <w:rPr>
          <w:rFonts w:ascii="Times New Roman" w:eastAsia="Times New Roman" w:hAnsi="Times New Roman" w:cs="Times New Roman"/>
          <w:b/>
        </w:rPr>
        <w:t xml:space="preserve"> </w:t>
      </w:r>
    </w:p>
    <w:p w:rsidR="00DA31C9" w:rsidRPr="00DA31C9" w:rsidRDefault="00DA31C9" w:rsidP="003F2E5C">
      <w:pPr>
        <w:pStyle w:val="Paragraphedeliste"/>
        <w:numPr>
          <w:ilvl w:val="0"/>
          <w:numId w:val="7"/>
        </w:numPr>
        <w:spacing w:after="0" w:line="240" w:lineRule="auto"/>
        <w:jc w:val="both"/>
      </w:pPr>
      <w:r w:rsidRPr="00EB2469">
        <w:rPr>
          <w:rFonts w:ascii="Times New Roman" w:eastAsia="Times New Roman" w:hAnsi="Times New Roman" w:cs="Times New Roman"/>
          <w:b/>
        </w:rPr>
        <w:t xml:space="preserve">Remplir la </w:t>
      </w:r>
      <w:r w:rsidRPr="00EB2469">
        <w:rPr>
          <w:b/>
        </w:rPr>
        <w:t>​</w:t>
      </w:r>
      <w:r w:rsidRPr="00EB2469">
        <w:rPr>
          <w:rFonts w:ascii="Times New Roman" w:eastAsia="Times New Roman" w:hAnsi="Times New Roman" w:cs="Times New Roman"/>
          <w:b/>
        </w:rPr>
        <w:t>fiche de la candidature</w:t>
      </w:r>
      <w:r w:rsidRPr="00EB2469">
        <w:rPr>
          <w:rFonts w:ascii="Times New Roman" w:eastAsia="Times New Roman" w:hAnsi="Times New Roman" w:cs="Times New Roman"/>
        </w:rPr>
        <w:t xml:space="preserve"> disponible à l’onglet Prix sur le site Internet de l’AQEP (</w:t>
      </w:r>
      <w:r w:rsidRPr="00EB2469">
        <w:rPr>
          <w:rFonts w:ascii="Times New Roman" w:eastAsia="Times New Roman" w:hAnsi="Times New Roman" w:cs="Times New Roman"/>
          <w:color w:val="0000FF"/>
          <w:u w:val="single" w:color="0000FF"/>
        </w:rPr>
        <w:t>www.aqep.org</w:t>
      </w:r>
      <w:r w:rsidRPr="00EB2469">
        <w:rPr>
          <w:u w:val="single" w:color="0000FF"/>
        </w:rPr>
        <w:t>​</w:t>
      </w:r>
      <w:r w:rsidRPr="00EB2469">
        <w:rPr>
          <w:rFonts w:ascii="Times New Roman" w:eastAsia="Times New Roman" w:hAnsi="Times New Roman" w:cs="Times New Roman"/>
        </w:rPr>
        <w:t>).</w:t>
      </w:r>
      <w:r w:rsidRPr="00EB2469">
        <w:rPr>
          <w:color w:val="0000FF"/>
        </w:rPr>
        <w:t>​</w:t>
      </w:r>
      <w:r w:rsidRPr="00EB2469">
        <w:rPr>
          <w:rFonts w:ascii="Times New Roman" w:eastAsia="Times New Roman" w:hAnsi="Times New Roman" w:cs="Times New Roman"/>
        </w:rPr>
        <w:t xml:space="preserve"> </w:t>
      </w:r>
    </w:p>
    <w:p w:rsidR="00DA31C9" w:rsidRPr="00DA31C9" w:rsidRDefault="00DA31C9" w:rsidP="003F2E5C">
      <w:pPr>
        <w:pStyle w:val="Paragraphedeliste"/>
        <w:numPr>
          <w:ilvl w:val="0"/>
          <w:numId w:val="7"/>
        </w:numPr>
        <w:spacing w:after="1" w:line="240" w:lineRule="auto"/>
        <w:jc w:val="both"/>
      </w:pPr>
      <w:r w:rsidRPr="00EB2469">
        <w:rPr>
          <w:rFonts w:ascii="Times New Roman" w:eastAsia="Times New Roman" w:hAnsi="Times New Roman" w:cs="Times New Roman"/>
          <w:b/>
        </w:rPr>
        <w:t>Faire signer la fiche de la candidature</w:t>
      </w:r>
      <w:r w:rsidRPr="00EB2469">
        <w:rPr>
          <w:rFonts w:ascii="Times New Roman" w:eastAsia="Times New Roman" w:hAnsi="Times New Roman" w:cs="Times New Roman"/>
        </w:rPr>
        <w:t xml:space="preserve"> par un collègue ou un supérieur. </w:t>
      </w:r>
    </w:p>
    <w:p w:rsidR="00DA31C9" w:rsidRPr="00DA31C9" w:rsidRDefault="00DA31C9" w:rsidP="003F2E5C">
      <w:pPr>
        <w:pStyle w:val="Paragraphedeliste"/>
        <w:numPr>
          <w:ilvl w:val="0"/>
          <w:numId w:val="7"/>
        </w:numPr>
        <w:spacing w:after="45" w:line="240" w:lineRule="auto"/>
        <w:jc w:val="both"/>
      </w:pPr>
      <w:r w:rsidRPr="00EB2469">
        <w:rPr>
          <w:rFonts w:ascii="Times New Roman" w:eastAsia="Times New Roman" w:hAnsi="Times New Roman" w:cs="Times New Roman"/>
          <w:b/>
        </w:rPr>
        <w:t>Faire parvenir</w:t>
      </w:r>
      <w:r w:rsidRPr="00EB2469">
        <w:rPr>
          <w:rFonts w:ascii="Times New Roman" w:eastAsia="Times New Roman" w:hAnsi="Times New Roman" w:cs="Times New Roman"/>
        </w:rPr>
        <w:t xml:space="preserve"> </w:t>
      </w:r>
      <w:r>
        <w:t>​</w:t>
      </w:r>
      <w:r w:rsidRPr="00EB2469">
        <w:rPr>
          <w:rFonts w:ascii="Times New Roman" w:eastAsia="Times New Roman" w:hAnsi="Times New Roman" w:cs="Times New Roman"/>
          <w:b/>
        </w:rPr>
        <w:t>par courriel</w:t>
      </w:r>
      <w:r w:rsidR="00EB2469">
        <w:rPr>
          <w:rFonts w:ascii="Times New Roman" w:eastAsia="Times New Roman" w:hAnsi="Times New Roman" w:cs="Times New Roman"/>
          <w:b/>
        </w:rPr>
        <w:t xml:space="preserve"> au plus tard </w:t>
      </w:r>
      <w:proofErr w:type="gramStart"/>
      <w:r w:rsidR="00EB2469">
        <w:rPr>
          <w:rFonts w:ascii="Times New Roman" w:eastAsia="Times New Roman" w:hAnsi="Times New Roman" w:cs="Times New Roman"/>
          <w:b/>
        </w:rPr>
        <w:t>le 14 septembre 2018</w:t>
      </w:r>
      <w:r>
        <w:t>​</w:t>
      </w:r>
      <w:r w:rsidRPr="00EB2469">
        <w:rPr>
          <w:rFonts w:ascii="Times New Roman" w:eastAsia="Times New Roman" w:hAnsi="Times New Roman" w:cs="Times New Roman"/>
        </w:rPr>
        <w:t>,</w:t>
      </w:r>
      <w:proofErr w:type="gramEnd"/>
      <w:r w:rsidRPr="00EB2469">
        <w:rPr>
          <w:rFonts w:ascii="Times New Roman" w:eastAsia="Times New Roman" w:hAnsi="Times New Roman" w:cs="Times New Roman"/>
        </w:rPr>
        <w:t xml:space="preserve"> sous format </w:t>
      </w:r>
      <w:proofErr w:type="spellStart"/>
      <w:r w:rsidRPr="00EB2469">
        <w:rPr>
          <w:rFonts w:ascii="Times New Roman" w:eastAsia="Times New Roman" w:hAnsi="Times New Roman" w:cs="Times New Roman"/>
        </w:rPr>
        <w:t>word</w:t>
      </w:r>
      <w:proofErr w:type="spellEnd"/>
      <w:r w:rsidRPr="00EB2469">
        <w:rPr>
          <w:rFonts w:ascii="Times New Roman" w:eastAsia="Times New Roman" w:hAnsi="Times New Roman" w:cs="Times New Roman"/>
        </w:rPr>
        <w:t xml:space="preserve">,  la fiche </w:t>
      </w:r>
      <w:r w:rsidR="00EB2469">
        <w:rPr>
          <w:rFonts w:ascii="Times New Roman" w:eastAsia="Times New Roman" w:hAnsi="Times New Roman" w:cs="Times New Roman"/>
        </w:rPr>
        <w:t>la</w:t>
      </w:r>
      <w:r w:rsidRPr="00EB2469">
        <w:rPr>
          <w:rFonts w:ascii="Times New Roman" w:eastAsia="Times New Roman" w:hAnsi="Times New Roman" w:cs="Times New Roman"/>
        </w:rPr>
        <w:t xml:space="preserve"> candidature en précisant « Prix AQEP-AMQ » comme objet, à l’adresse suivante: </w:t>
      </w:r>
      <w:r w:rsidRPr="00EB2469">
        <w:rPr>
          <w:rFonts w:ascii="Times New Roman" w:eastAsia="Times New Roman" w:hAnsi="Times New Roman" w:cs="Times New Roman"/>
          <w:color w:val="0000FF"/>
          <w:u w:val="single" w:color="0000FF"/>
        </w:rPr>
        <w:t>valorisation@aqep.org</w:t>
      </w:r>
      <w:r w:rsidRPr="00EB2469">
        <w:rPr>
          <w:u w:val="single" w:color="0000FF"/>
        </w:rPr>
        <w:t>​</w:t>
      </w:r>
    </w:p>
    <w:p w:rsidR="00DA31C9" w:rsidRPr="00EB2469" w:rsidRDefault="00DA31C9" w:rsidP="003F2E5C">
      <w:pPr>
        <w:pStyle w:val="Paragraphedeliste"/>
        <w:numPr>
          <w:ilvl w:val="0"/>
          <w:numId w:val="7"/>
        </w:numPr>
        <w:spacing w:after="45" w:line="240" w:lineRule="auto"/>
        <w:jc w:val="both"/>
      </w:pPr>
      <w:r w:rsidRPr="00EB2469">
        <w:rPr>
          <w:rFonts w:ascii="Times New Roman" w:eastAsia="Times New Roman" w:hAnsi="Times New Roman" w:cs="Times New Roman"/>
          <w:b/>
          <w:color w:val="auto"/>
        </w:rPr>
        <w:t>Ajouter tout autre document jugé pertinent ou nécessaire</w:t>
      </w:r>
      <w:r w:rsidRPr="00EB2469">
        <w:rPr>
          <w:rFonts w:ascii="Times New Roman" w:eastAsia="Times New Roman" w:hAnsi="Times New Roman" w:cs="Times New Roman"/>
          <w:color w:val="auto"/>
        </w:rPr>
        <w:t xml:space="preserve"> </w:t>
      </w:r>
      <w:r w:rsidRPr="00EB2469">
        <w:rPr>
          <w:rFonts w:ascii="Times New Roman" w:eastAsia="Times New Roman" w:hAnsi="Times New Roman" w:cs="Times New Roman"/>
        </w:rPr>
        <w:t>à la compréhension du projet lors de l’envoi des documents de mise en candidature.</w:t>
      </w:r>
    </w:p>
    <w:p w:rsidR="00DA31C9" w:rsidRPr="00C90E91" w:rsidRDefault="00DA31C9" w:rsidP="003F2E5C">
      <w:pPr>
        <w:shd w:val="clear" w:color="auto" w:fill="B8CCE4" w:themeFill="accent1" w:themeFillTint="66"/>
        <w:spacing w:after="45"/>
        <w:jc w:val="center"/>
        <w:rPr>
          <w:rFonts w:ascii="Times New Roman" w:eastAsia="Times New Roman" w:hAnsi="Times New Roman" w:cs="Times New Roman"/>
          <w:b/>
          <w:sz w:val="40"/>
          <w:szCs w:val="40"/>
        </w:rPr>
      </w:pPr>
      <w:r w:rsidRPr="00C90E91">
        <w:rPr>
          <w:rFonts w:ascii="Times New Roman" w:eastAsia="Times New Roman" w:hAnsi="Times New Roman" w:cs="Times New Roman"/>
          <w:b/>
          <w:sz w:val="40"/>
          <w:szCs w:val="40"/>
        </w:rPr>
        <w:t>Dates importantes</w:t>
      </w:r>
    </w:p>
    <w:p w:rsidR="00DA31C9" w:rsidRDefault="00DA31C9" w:rsidP="003F2E5C">
      <w:pPr>
        <w:spacing w:after="45" w:line="240" w:lineRule="auto"/>
        <w:jc w:val="center"/>
        <w:rPr>
          <w:rFonts w:ascii="Times New Roman" w:eastAsia="Times New Roman" w:hAnsi="Times New Roman" w:cs="Times New Roman"/>
          <w:b/>
          <w:sz w:val="20"/>
        </w:rPr>
      </w:pPr>
    </w:p>
    <w:p w:rsidR="00DA31C9" w:rsidRPr="00DA31C9" w:rsidRDefault="00DA31C9" w:rsidP="003F2E5C">
      <w:pPr>
        <w:numPr>
          <w:ilvl w:val="0"/>
          <w:numId w:val="4"/>
        </w:numPr>
        <w:spacing w:after="107" w:line="240" w:lineRule="auto"/>
        <w:ind w:hanging="360"/>
        <w:jc w:val="both"/>
      </w:pPr>
      <w:r>
        <w:rPr>
          <w:rFonts w:ascii="Times New Roman" w:eastAsia="Times New Roman" w:hAnsi="Times New Roman" w:cs="Times New Roman"/>
        </w:rPr>
        <w:t xml:space="preserve">Projet réalisé pendant </w:t>
      </w:r>
      <w:r>
        <w:t>​</w:t>
      </w:r>
      <w:r>
        <w:rPr>
          <w:rFonts w:ascii="Times New Roman" w:eastAsia="Times New Roman" w:hAnsi="Times New Roman" w:cs="Times New Roman"/>
          <w:b/>
        </w:rPr>
        <w:t>l’année scolaire 2017­2018</w:t>
      </w:r>
      <w:r>
        <w:t>​</w:t>
      </w:r>
      <w:r>
        <w:rPr>
          <w:rFonts w:ascii="Times New Roman" w:eastAsia="Times New Roman" w:hAnsi="Times New Roman" w:cs="Times New Roman"/>
        </w:rPr>
        <w:t xml:space="preserve">. </w:t>
      </w:r>
    </w:p>
    <w:p w:rsidR="00DA31C9" w:rsidRPr="003F2E5C" w:rsidRDefault="00DA31C9" w:rsidP="003F2E5C">
      <w:pPr>
        <w:numPr>
          <w:ilvl w:val="0"/>
          <w:numId w:val="4"/>
        </w:numPr>
        <w:spacing w:after="21" w:line="240" w:lineRule="auto"/>
        <w:ind w:hanging="360"/>
        <w:jc w:val="both"/>
      </w:pPr>
      <w:r>
        <w:rPr>
          <w:rFonts w:ascii="Times New Roman" w:eastAsia="Times New Roman" w:hAnsi="Times New Roman" w:cs="Times New Roman"/>
        </w:rPr>
        <w:t>Date limite pour déposer les documents de mise en candidature : 14 septembre 2018.</w:t>
      </w:r>
    </w:p>
    <w:p w:rsidR="003F2E5C" w:rsidRPr="00DA31C9" w:rsidRDefault="003F2E5C" w:rsidP="003F2E5C">
      <w:pPr>
        <w:spacing w:after="21" w:line="240" w:lineRule="auto"/>
        <w:ind w:left="360"/>
        <w:jc w:val="both"/>
      </w:pPr>
    </w:p>
    <w:p w:rsidR="00EB2469" w:rsidRDefault="00DA31C9" w:rsidP="003F2E5C">
      <w:pPr>
        <w:spacing w:after="45" w:line="240" w:lineRule="auto"/>
        <w:rPr>
          <w:rFonts w:ascii="Times New Roman" w:eastAsia="Times New Roman" w:hAnsi="Times New Roman" w:cs="Times New Roman"/>
        </w:rPr>
      </w:pPr>
      <w:r>
        <w:rPr>
          <w:rFonts w:ascii="Times New Roman" w:eastAsia="Times New Roman" w:hAnsi="Times New Roman" w:cs="Times New Roman"/>
        </w:rPr>
        <w:t xml:space="preserve">Les mises en candidature seront évaluées </w:t>
      </w:r>
      <w:r w:rsidR="00C90E91">
        <w:rPr>
          <w:rFonts w:ascii="Times New Roman" w:eastAsia="Times New Roman" w:hAnsi="Times New Roman" w:cs="Times New Roman"/>
        </w:rPr>
        <w:t>à la fin de septembre</w:t>
      </w:r>
      <w:r>
        <w:rPr>
          <w:rFonts w:ascii="Times New Roman" w:eastAsia="Times New Roman" w:hAnsi="Times New Roman" w:cs="Times New Roman"/>
        </w:rPr>
        <w:t xml:space="preserve">. Le lauréat ou la lauréate sera contacté(e) au </w:t>
      </w:r>
      <w:r w:rsidR="00C90E91">
        <w:rPr>
          <w:rFonts w:ascii="Times New Roman" w:eastAsia="Times New Roman" w:hAnsi="Times New Roman" w:cs="Times New Roman"/>
        </w:rPr>
        <w:t xml:space="preserve">début du </w:t>
      </w:r>
      <w:r>
        <w:rPr>
          <w:rFonts w:ascii="Times New Roman" w:eastAsia="Times New Roman" w:hAnsi="Times New Roman" w:cs="Times New Roman"/>
        </w:rPr>
        <w:t xml:space="preserve">mois d’octobre 2018 après </w:t>
      </w:r>
      <w:r w:rsidR="00C90E91">
        <w:rPr>
          <w:rFonts w:ascii="Times New Roman" w:eastAsia="Times New Roman" w:hAnsi="Times New Roman" w:cs="Times New Roman"/>
        </w:rPr>
        <w:t>l’</w:t>
      </w:r>
      <w:r>
        <w:rPr>
          <w:rFonts w:ascii="Times New Roman" w:eastAsia="Times New Roman" w:hAnsi="Times New Roman" w:cs="Times New Roman"/>
        </w:rPr>
        <w:t>approbation d</w:t>
      </w:r>
      <w:r w:rsidR="00C90E91">
        <w:rPr>
          <w:rFonts w:ascii="Times New Roman" w:eastAsia="Times New Roman" w:hAnsi="Times New Roman" w:cs="Times New Roman"/>
        </w:rPr>
        <w:t>es</w:t>
      </w:r>
      <w:r>
        <w:rPr>
          <w:rFonts w:ascii="Times New Roman" w:eastAsia="Times New Roman" w:hAnsi="Times New Roman" w:cs="Times New Roman"/>
        </w:rPr>
        <w:t xml:space="preserve"> conseil</w:t>
      </w:r>
      <w:r w:rsidR="00C90E91">
        <w:rPr>
          <w:rFonts w:ascii="Times New Roman" w:eastAsia="Times New Roman" w:hAnsi="Times New Roman" w:cs="Times New Roman"/>
        </w:rPr>
        <w:t>s</w:t>
      </w:r>
      <w:r>
        <w:rPr>
          <w:rFonts w:ascii="Times New Roman" w:eastAsia="Times New Roman" w:hAnsi="Times New Roman" w:cs="Times New Roman"/>
        </w:rPr>
        <w:t xml:space="preserve"> d’administration de l’AQEP et de l’AMQ.</w:t>
      </w:r>
    </w:p>
    <w:p w:rsidR="003F2E5C" w:rsidRDefault="003F2E5C" w:rsidP="003F2E5C">
      <w:pPr>
        <w:spacing w:after="45" w:line="240" w:lineRule="auto"/>
        <w:rPr>
          <w:rFonts w:ascii="Times New Roman" w:eastAsia="Times New Roman" w:hAnsi="Times New Roman" w:cs="Times New Roman"/>
        </w:rPr>
      </w:pPr>
    </w:p>
    <w:p w:rsidR="00DA31C9" w:rsidRPr="00C90E91" w:rsidRDefault="00DA31C9" w:rsidP="003F2E5C">
      <w:pPr>
        <w:shd w:val="clear" w:color="auto" w:fill="B8CCE4" w:themeFill="accent1" w:themeFillTint="66"/>
        <w:spacing w:after="45"/>
        <w:jc w:val="center"/>
        <w:rPr>
          <w:rFonts w:ascii="Times New Roman" w:eastAsia="Times New Roman" w:hAnsi="Times New Roman" w:cs="Times New Roman"/>
          <w:b/>
          <w:color w:val="auto"/>
          <w:sz w:val="40"/>
          <w:szCs w:val="40"/>
        </w:rPr>
      </w:pPr>
      <w:r w:rsidRPr="00C90E91">
        <w:rPr>
          <w:rFonts w:ascii="Times New Roman" w:eastAsia="Times New Roman" w:hAnsi="Times New Roman" w:cs="Times New Roman"/>
          <w:b/>
          <w:color w:val="auto"/>
          <w:sz w:val="40"/>
          <w:szCs w:val="40"/>
        </w:rPr>
        <w:t>Chaque lauréat(e) recevra...</w:t>
      </w:r>
    </w:p>
    <w:p w:rsidR="00DA31C9" w:rsidRDefault="00DA31C9" w:rsidP="00DA31C9">
      <w:pPr>
        <w:spacing w:after="45"/>
        <w:jc w:val="center"/>
        <w:rPr>
          <w:rFonts w:ascii="Times New Roman" w:eastAsia="Times New Roman" w:hAnsi="Times New Roman" w:cs="Times New Roman"/>
          <w:b/>
          <w:sz w:val="20"/>
        </w:rPr>
      </w:pPr>
    </w:p>
    <w:p w:rsidR="00DA31C9" w:rsidRPr="00221437" w:rsidRDefault="003F2E5C" w:rsidP="00DA31C9">
      <w:pPr>
        <w:numPr>
          <w:ilvl w:val="0"/>
          <w:numId w:val="5"/>
        </w:numPr>
        <w:spacing w:after="102" w:line="240" w:lineRule="auto"/>
        <w:ind w:hanging="360"/>
      </w:pPr>
      <w:r>
        <w:rPr>
          <w:rFonts w:ascii="Times New Roman" w:eastAsia="Times New Roman" w:hAnsi="Times New Roman" w:cs="Times New Roman"/>
        </w:rPr>
        <w:t>Un t</w:t>
      </w:r>
      <w:r w:rsidR="00DA31C9" w:rsidRPr="00221437">
        <w:rPr>
          <w:rFonts w:ascii="Times New Roman" w:eastAsia="Times New Roman" w:hAnsi="Times New Roman" w:cs="Times New Roman"/>
        </w:rPr>
        <w:t>rophée</w:t>
      </w:r>
      <w:r w:rsidR="00221437" w:rsidRPr="00221437">
        <w:rPr>
          <w:rFonts w:ascii="Times New Roman" w:eastAsia="Times New Roman" w:hAnsi="Times New Roman" w:cs="Times New Roman"/>
        </w:rPr>
        <w:t xml:space="preserve"> </w:t>
      </w:r>
    </w:p>
    <w:p w:rsidR="00221437" w:rsidRPr="00B502EF" w:rsidRDefault="00221437" w:rsidP="00DA31C9">
      <w:pPr>
        <w:numPr>
          <w:ilvl w:val="0"/>
          <w:numId w:val="5"/>
        </w:numPr>
        <w:spacing w:after="0" w:line="375" w:lineRule="auto"/>
        <w:ind w:hanging="360"/>
        <w:rPr>
          <w:color w:val="auto"/>
        </w:rPr>
      </w:pPr>
      <w:r w:rsidRPr="00B502EF">
        <w:rPr>
          <w:rFonts w:ascii="Times New Roman" w:eastAsia="Times New Roman" w:hAnsi="Times New Roman" w:cs="Times New Roman"/>
          <w:color w:val="auto"/>
        </w:rPr>
        <w:t xml:space="preserve">Une adhésion d’une année à l’AQEP d’une valeur de 50.00$ </w:t>
      </w:r>
    </w:p>
    <w:p w:rsidR="00221437" w:rsidRPr="00B502EF" w:rsidRDefault="00221437" w:rsidP="00DA31C9">
      <w:pPr>
        <w:numPr>
          <w:ilvl w:val="0"/>
          <w:numId w:val="5"/>
        </w:numPr>
        <w:spacing w:after="0" w:line="375" w:lineRule="auto"/>
        <w:ind w:hanging="360"/>
        <w:rPr>
          <w:color w:val="auto"/>
        </w:rPr>
      </w:pPr>
      <w:r w:rsidRPr="00B502EF">
        <w:rPr>
          <w:rFonts w:ascii="Times New Roman" w:eastAsia="Times New Roman" w:hAnsi="Times New Roman" w:cs="Times New Roman"/>
          <w:color w:val="auto"/>
        </w:rPr>
        <w:t>Une adhésion d’une année à l’AMQ d’une valeur de 68.99$</w:t>
      </w:r>
    </w:p>
    <w:p w:rsidR="00DA31C9" w:rsidRPr="00B502EF" w:rsidRDefault="00DA31C9" w:rsidP="00DA31C9">
      <w:pPr>
        <w:numPr>
          <w:ilvl w:val="0"/>
          <w:numId w:val="5"/>
        </w:numPr>
        <w:spacing w:after="0" w:line="375" w:lineRule="auto"/>
        <w:ind w:hanging="360"/>
        <w:rPr>
          <w:color w:val="auto"/>
        </w:rPr>
      </w:pPr>
      <w:r w:rsidRPr="00B502EF">
        <w:rPr>
          <w:rFonts w:ascii="Times New Roman" w:eastAsia="Times New Roman" w:hAnsi="Times New Roman" w:cs="Times New Roman"/>
          <w:color w:val="auto"/>
        </w:rPr>
        <w:t xml:space="preserve">Invitation au </w:t>
      </w:r>
      <w:r w:rsidRPr="00B502EF">
        <w:rPr>
          <w:color w:val="auto"/>
        </w:rPr>
        <w:t>​</w:t>
      </w:r>
      <w:r w:rsidRPr="00B502EF">
        <w:rPr>
          <w:rFonts w:ascii="Times New Roman" w:eastAsia="Times New Roman" w:hAnsi="Times New Roman" w:cs="Times New Roman"/>
          <w:color w:val="auto"/>
        </w:rPr>
        <w:t xml:space="preserve">congrès annuel de l’AQEP en décembre 2018 (les frais d’inscription et d’hébergement sont défrayés par l’AQEP) </w:t>
      </w:r>
    </w:p>
    <w:p w:rsidR="00DA31C9" w:rsidRPr="00481FF8" w:rsidRDefault="00DA31C9" w:rsidP="00DA31C9">
      <w:pPr>
        <w:numPr>
          <w:ilvl w:val="0"/>
          <w:numId w:val="5"/>
        </w:numPr>
        <w:spacing w:after="0" w:line="375" w:lineRule="auto"/>
        <w:ind w:hanging="360"/>
      </w:pPr>
      <w:r w:rsidRPr="00481FF8">
        <w:rPr>
          <w:rFonts w:ascii="Times New Roman" w:eastAsia="Times New Roman" w:hAnsi="Times New Roman" w:cs="Times New Roman"/>
        </w:rPr>
        <w:t>Invitation au congrès annuel de l’AMQ en 2019 (les frais d’inscription sont défrayés par l’AMQ)</w:t>
      </w:r>
    </w:p>
    <w:p w:rsidR="003F2E5C" w:rsidRDefault="00DA31C9" w:rsidP="003F2E5C">
      <w:pPr>
        <w:numPr>
          <w:ilvl w:val="0"/>
          <w:numId w:val="5"/>
        </w:numPr>
        <w:spacing w:after="107" w:line="240" w:lineRule="auto"/>
        <w:ind w:hanging="360"/>
      </w:pPr>
      <w:r w:rsidRPr="00221437">
        <w:rPr>
          <w:rFonts w:ascii="Times New Roman" w:eastAsia="Times New Roman" w:hAnsi="Times New Roman" w:cs="Times New Roman"/>
        </w:rPr>
        <w:t>Publication du projet</w:t>
      </w:r>
      <w:r w:rsidRPr="00221437">
        <w:t>​</w:t>
      </w:r>
      <w:r w:rsidRPr="00221437">
        <w:rPr>
          <w:rFonts w:ascii="Times New Roman" w:eastAsia="Times New Roman" w:hAnsi="Times New Roman" w:cs="Times New Roman"/>
        </w:rPr>
        <w:t xml:space="preserve"> dans la revue </w:t>
      </w:r>
      <w:r w:rsidRPr="00221437">
        <w:t>​</w:t>
      </w:r>
      <w:r w:rsidRPr="00221437">
        <w:rPr>
          <w:rFonts w:ascii="Times New Roman" w:eastAsia="Times New Roman" w:hAnsi="Times New Roman" w:cs="Times New Roman"/>
          <w:i/>
        </w:rPr>
        <w:t>Vivre le primaire</w:t>
      </w:r>
      <w:r w:rsidRPr="00221437">
        <w:rPr>
          <w:rFonts w:ascii="Times New Roman" w:eastAsia="Times New Roman" w:hAnsi="Times New Roman" w:cs="Times New Roman"/>
        </w:rPr>
        <w:t xml:space="preserve"> </w:t>
      </w:r>
    </w:p>
    <w:p w:rsidR="0086058B" w:rsidRDefault="003F2E5C" w:rsidP="003F2E5C">
      <w:pPr>
        <w:spacing w:after="107" w:line="240" w:lineRule="auto"/>
        <w:ind w:left="360"/>
        <w:jc w:val="center"/>
        <w:rPr>
          <w:i/>
          <w:iCs/>
          <w:shd w:val="clear" w:color="auto" w:fill="FFFFFF"/>
        </w:rPr>
      </w:pPr>
      <w:r w:rsidRPr="003F2E5C">
        <w:rPr>
          <w:i/>
          <w:iCs/>
          <w:shd w:val="clear" w:color="auto" w:fill="FFFFFF"/>
        </w:rPr>
        <w:t>Ainsi que plusieurs autres prix remis par des partenaires.</w:t>
      </w:r>
    </w:p>
    <w:p w:rsidR="002E33CF" w:rsidRDefault="002E33CF" w:rsidP="003F2E5C">
      <w:pPr>
        <w:spacing w:after="107" w:line="240" w:lineRule="auto"/>
        <w:ind w:left="360"/>
        <w:jc w:val="center"/>
        <w:rPr>
          <w:i/>
          <w:iCs/>
          <w:shd w:val="clear" w:color="auto" w:fill="FFFFFF"/>
        </w:rPr>
      </w:pPr>
    </w:p>
    <w:p w:rsidR="003F2E5C" w:rsidRPr="00221437" w:rsidRDefault="002E33CF" w:rsidP="003F2E5C">
      <w:pPr>
        <w:spacing w:after="107" w:line="240" w:lineRule="auto"/>
        <w:ind w:left="360"/>
        <w:jc w:val="cente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CFD8F20" wp14:editId="0668B3D1">
            <wp:simplePos x="0" y="0"/>
            <wp:positionH relativeFrom="column">
              <wp:posOffset>-8255</wp:posOffset>
            </wp:positionH>
            <wp:positionV relativeFrom="paragraph">
              <wp:posOffset>51435</wp:posOffset>
            </wp:positionV>
            <wp:extent cx="2087245" cy="1150620"/>
            <wp:effectExtent l="0" t="0" r="8255" b="0"/>
            <wp:wrapThrough wrapText="bothSides">
              <wp:wrapPolygon edited="0">
                <wp:start x="0" y="0"/>
                <wp:lineTo x="0" y="21099"/>
                <wp:lineTo x="21488" y="21099"/>
                <wp:lineTo x="21488" y="0"/>
                <wp:lineTo x="0" y="0"/>
              </wp:wrapPolygon>
            </wp:wrapThrough>
            <wp:docPr id="2" name="Image 2" descr="https://lh5.googleusercontent.com/_u5tbAOqTGDFKh8X3nwLxcSIxmiry6ueGMni6_FC7P3OpRSqEub_UPzt3Yk3iKjeexRDy2_-xCm4gE-d1-IWVuV-d-_CvvOw9Vff4ExuL7SVo_YBuJCLDbo3ymjS0MGNnH4SXkS30_Xg0Cpwu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_u5tbAOqTGDFKh8X3nwLxcSIxmiry6ueGMni6_FC7P3OpRSqEub_UPzt3Yk3iKjeexRDy2_-xCm4gE-d1-IWVuV-d-_CvvOw9Vff4ExuL7SVo_YBuJCLDbo3ymjS0MGNnH4SXkS30_Xg0Cpwu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24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52C686B" wp14:editId="03AE9E5A">
            <wp:simplePos x="0" y="0"/>
            <wp:positionH relativeFrom="column">
              <wp:posOffset>2600325</wp:posOffset>
            </wp:positionH>
            <wp:positionV relativeFrom="paragraph">
              <wp:posOffset>58420</wp:posOffset>
            </wp:positionV>
            <wp:extent cx="2914650" cy="1143000"/>
            <wp:effectExtent l="0" t="0" r="0" b="0"/>
            <wp:wrapThrough wrapText="bothSides">
              <wp:wrapPolygon edited="0">
                <wp:start x="0" y="0"/>
                <wp:lineTo x="0" y="21240"/>
                <wp:lineTo x="21459" y="21240"/>
                <wp:lineTo x="21459" y="0"/>
                <wp:lineTo x="0" y="0"/>
              </wp:wrapPolygon>
            </wp:wrapThrough>
            <wp:docPr id="4" name="Image 4" descr="RÃ©sultats de recherche d'images pour Â«Â AMQ mathsÂ Â»">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s de recherche d'images pour Â«Â AMQ maths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2E5C" w:rsidRPr="00221437" w:rsidSect="002E33CF">
      <w:pgSz w:w="12240" w:h="15840"/>
      <w:pgMar w:top="1701"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DE2"/>
    <w:multiLevelType w:val="hybridMultilevel"/>
    <w:tmpl w:val="8C1800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D72062"/>
    <w:multiLevelType w:val="hybridMultilevel"/>
    <w:tmpl w:val="38129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BCB66B6"/>
    <w:multiLevelType w:val="hybridMultilevel"/>
    <w:tmpl w:val="436A9836"/>
    <w:lvl w:ilvl="0" w:tplc="DDB61C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8C3D70">
      <w:start w:val="1"/>
      <w:numFmt w:val="bullet"/>
      <w:lvlText w:val="o"/>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DA3B1A">
      <w:start w:val="1"/>
      <w:numFmt w:val="bullet"/>
      <w:lvlText w:val="▪"/>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8C7E68">
      <w:start w:val="1"/>
      <w:numFmt w:val="bullet"/>
      <w:lvlText w:val="•"/>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1E56">
      <w:start w:val="1"/>
      <w:numFmt w:val="bullet"/>
      <w:lvlText w:val="o"/>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98A860">
      <w:start w:val="1"/>
      <w:numFmt w:val="bullet"/>
      <w:lvlText w:val="▪"/>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3E568E">
      <w:start w:val="1"/>
      <w:numFmt w:val="bullet"/>
      <w:lvlText w:val="•"/>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34D31E">
      <w:start w:val="1"/>
      <w:numFmt w:val="bullet"/>
      <w:lvlText w:val="o"/>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CEF962">
      <w:start w:val="1"/>
      <w:numFmt w:val="bullet"/>
      <w:lvlText w:val="▪"/>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C227AC5"/>
    <w:multiLevelType w:val="hybridMultilevel"/>
    <w:tmpl w:val="5D86408E"/>
    <w:lvl w:ilvl="0" w:tplc="10A4C53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E87B38">
      <w:start w:val="1"/>
      <w:numFmt w:val="bullet"/>
      <w:lvlText w:val="o"/>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0ED3CE">
      <w:start w:val="1"/>
      <w:numFmt w:val="bullet"/>
      <w:lvlText w:val="▪"/>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E60AF2">
      <w:start w:val="1"/>
      <w:numFmt w:val="bullet"/>
      <w:lvlText w:val="•"/>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205AFA">
      <w:start w:val="1"/>
      <w:numFmt w:val="bullet"/>
      <w:lvlText w:val="o"/>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9EECEC">
      <w:start w:val="1"/>
      <w:numFmt w:val="bullet"/>
      <w:lvlText w:val="▪"/>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AC1AB8">
      <w:start w:val="1"/>
      <w:numFmt w:val="bullet"/>
      <w:lvlText w:val="•"/>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622A7E">
      <w:start w:val="1"/>
      <w:numFmt w:val="bullet"/>
      <w:lvlText w:val="o"/>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88AFA">
      <w:start w:val="1"/>
      <w:numFmt w:val="bullet"/>
      <w:lvlText w:val="▪"/>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F633DED"/>
    <w:multiLevelType w:val="hybridMultilevel"/>
    <w:tmpl w:val="B2ECB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49C283B"/>
    <w:multiLevelType w:val="hybridMultilevel"/>
    <w:tmpl w:val="B0F083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831445B"/>
    <w:multiLevelType w:val="hybridMultilevel"/>
    <w:tmpl w:val="57D86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625FA4"/>
    <w:multiLevelType w:val="hybridMultilevel"/>
    <w:tmpl w:val="9EA47CCC"/>
    <w:lvl w:ilvl="0" w:tplc="313C4B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1A3938">
      <w:start w:val="1"/>
      <w:numFmt w:val="bullet"/>
      <w:lvlText w:val="o"/>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41D4A">
      <w:start w:val="1"/>
      <w:numFmt w:val="bullet"/>
      <w:lvlText w:val="▪"/>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B8874E">
      <w:start w:val="1"/>
      <w:numFmt w:val="bullet"/>
      <w:lvlText w:val="•"/>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8AF8C6">
      <w:start w:val="1"/>
      <w:numFmt w:val="bullet"/>
      <w:lvlText w:val="o"/>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26CDCC">
      <w:start w:val="1"/>
      <w:numFmt w:val="bullet"/>
      <w:lvlText w:val="▪"/>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30172E">
      <w:start w:val="1"/>
      <w:numFmt w:val="bullet"/>
      <w:lvlText w:val="•"/>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40C5A">
      <w:start w:val="1"/>
      <w:numFmt w:val="bullet"/>
      <w:lvlText w:val="o"/>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25758">
      <w:start w:val="1"/>
      <w:numFmt w:val="bullet"/>
      <w:lvlText w:val="▪"/>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80E0D6F"/>
    <w:multiLevelType w:val="hybridMultilevel"/>
    <w:tmpl w:val="411EB02A"/>
    <w:lvl w:ilvl="0" w:tplc="CF080BF0">
      <w:start w:val="1"/>
      <w:numFmt w:val="bullet"/>
      <w:lvlText w:val="o"/>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2EC488">
      <w:start w:val="1"/>
      <w:numFmt w:val="bullet"/>
      <w:lvlText w:val="o"/>
      <w:lvlJc w:val="left"/>
      <w:pPr>
        <w:ind w:left="1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82212">
      <w:start w:val="1"/>
      <w:numFmt w:val="bullet"/>
      <w:lvlText w:val="▪"/>
      <w:lvlJc w:val="left"/>
      <w:pPr>
        <w:ind w:left="2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727D84">
      <w:start w:val="1"/>
      <w:numFmt w:val="bullet"/>
      <w:lvlText w:val="•"/>
      <w:lvlJc w:val="left"/>
      <w:pPr>
        <w:ind w:left="2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E493E">
      <w:start w:val="1"/>
      <w:numFmt w:val="bullet"/>
      <w:lvlText w:val="o"/>
      <w:lvlJc w:val="left"/>
      <w:pPr>
        <w:ind w:left="3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605CBE">
      <w:start w:val="1"/>
      <w:numFmt w:val="bullet"/>
      <w:lvlText w:val="▪"/>
      <w:lvlJc w:val="left"/>
      <w:pPr>
        <w:ind w:left="4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6B0BA">
      <w:start w:val="1"/>
      <w:numFmt w:val="bullet"/>
      <w:lvlText w:val="•"/>
      <w:lvlJc w:val="left"/>
      <w:pPr>
        <w:ind w:left="5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2A0588">
      <w:start w:val="1"/>
      <w:numFmt w:val="bullet"/>
      <w:lvlText w:val="o"/>
      <w:lvlJc w:val="left"/>
      <w:pPr>
        <w:ind w:left="5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BE3C54">
      <w:start w:val="1"/>
      <w:numFmt w:val="bullet"/>
      <w:lvlText w:val="▪"/>
      <w:lvlJc w:val="left"/>
      <w:pPr>
        <w:ind w:left="6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79063A89"/>
    <w:multiLevelType w:val="hybridMultilevel"/>
    <w:tmpl w:val="B23C3BF2"/>
    <w:lvl w:ilvl="0" w:tplc="3978051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FC2B1A">
      <w:start w:val="1"/>
      <w:numFmt w:val="bullet"/>
      <w:lvlText w:val="o"/>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B6CAC0">
      <w:start w:val="1"/>
      <w:numFmt w:val="bullet"/>
      <w:lvlText w:val="▪"/>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EDC1A">
      <w:start w:val="1"/>
      <w:numFmt w:val="bullet"/>
      <w:lvlText w:val="•"/>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E402D8">
      <w:start w:val="1"/>
      <w:numFmt w:val="bullet"/>
      <w:lvlText w:val="o"/>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41EFC">
      <w:start w:val="1"/>
      <w:numFmt w:val="bullet"/>
      <w:lvlText w:val="▪"/>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F664F0">
      <w:start w:val="1"/>
      <w:numFmt w:val="bullet"/>
      <w:lvlText w:val="•"/>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0C68">
      <w:start w:val="1"/>
      <w:numFmt w:val="bullet"/>
      <w:lvlText w:val="o"/>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82F652">
      <w:start w:val="1"/>
      <w:numFmt w:val="bullet"/>
      <w:lvlText w:val="▪"/>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3"/>
  </w:num>
  <w:num w:numId="4">
    <w:abstractNumId w:val="2"/>
  </w:num>
  <w:num w:numId="5">
    <w:abstractNumId w:val="7"/>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C9"/>
    <w:rsid w:val="00087BA1"/>
    <w:rsid w:val="00221437"/>
    <w:rsid w:val="002A2EA2"/>
    <w:rsid w:val="002E33CF"/>
    <w:rsid w:val="00337E39"/>
    <w:rsid w:val="00346A48"/>
    <w:rsid w:val="003F2E5C"/>
    <w:rsid w:val="00481FF8"/>
    <w:rsid w:val="0086058B"/>
    <w:rsid w:val="00905EE7"/>
    <w:rsid w:val="00925BFD"/>
    <w:rsid w:val="0098296D"/>
    <w:rsid w:val="00A07CC6"/>
    <w:rsid w:val="00B502EF"/>
    <w:rsid w:val="00C0756F"/>
    <w:rsid w:val="00C90E91"/>
    <w:rsid w:val="00DA31C9"/>
    <w:rsid w:val="00E32C93"/>
    <w:rsid w:val="00EB2469"/>
    <w:rsid w:val="00EF27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C9"/>
    <w:pPr>
      <w:spacing w:after="160" w:line="259" w:lineRule="auto"/>
    </w:pPr>
    <w:rPr>
      <w:rFonts w:ascii="Calibri" w:eastAsia="Calibri" w:hAnsi="Calibri" w:cs="Calibri"/>
      <w:color w:val="00000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DA31C9"/>
    <w:pPr>
      <w:spacing w:after="0" w:line="240" w:lineRule="auto"/>
    </w:pPr>
    <w:rPr>
      <w:rFonts w:eastAsiaTheme="minorEastAsia"/>
      <w:lang w:eastAsia="fr-CA"/>
    </w:rPr>
    <w:tblPr>
      <w:tblCellMar>
        <w:top w:w="0" w:type="dxa"/>
        <w:left w:w="0" w:type="dxa"/>
        <w:bottom w:w="0" w:type="dxa"/>
        <w:right w:w="0" w:type="dxa"/>
      </w:tblCellMar>
    </w:tblPr>
  </w:style>
  <w:style w:type="paragraph" w:styleId="Paragraphedeliste">
    <w:name w:val="List Paragraph"/>
    <w:basedOn w:val="Normal"/>
    <w:uiPriority w:val="34"/>
    <w:qFormat/>
    <w:rsid w:val="00DA31C9"/>
    <w:pPr>
      <w:ind w:left="720"/>
      <w:contextualSpacing/>
    </w:pPr>
  </w:style>
  <w:style w:type="paragraph" w:styleId="Textedebulles">
    <w:name w:val="Balloon Text"/>
    <w:basedOn w:val="Normal"/>
    <w:link w:val="TextedebullesCar"/>
    <w:uiPriority w:val="99"/>
    <w:semiHidden/>
    <w:unhideWhenUsed/>
    <w:rsid w:val="00221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437"/>
    <w:rPr>
      <w:rFonts w:ascii="Tahoma" w:eastAsia="Calibri" w:hAnsi="Tahoma" w:cs="Tahoma"/>
      <w:color w:val="000000"/>
      <w:sz w:val="16"/>
      <w:szCs w:val="16"/>
      <w:lang w:eastAsia="fr-CA"/>
    </w:rPr>
  </w:style>
  <w:style w:type="character" w:styleId="Lienhypertexte">
    <w:name w:val="Hyperlink"/>
    <w:basedOn w:val="Policepardfaut"/>
    <w:uiPriority w:val="99"/>
    <w:unhideWhenUsed/>
    <w:rsid w:val="00EB2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C9"/>
    <w:pPr>
      <w:spacing w:after="160" w:line="259" w:lineRule="auto"/>
    </w:pPr>
    <w:rPr>
      <w:rFonts w:ascii="Calibri" w:eastAsia="Calibri" w:hAnsi="Calibri" w:cs="Calibri"/>
      <w:color w:val="00000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DA31C9"/>
    <w:pPr>
      <w:spacing w:after="0" w:line="240" w:lineRule="auto"/>
    </w:pPr>
    <w:rPr>
      <w:rFonts w:eastAsiaTheme="minorEastAsia"/>
      <w:lang w:eastAsia="fr-CA"/>
    </w:rPr>
    <w:tblPr>
      <w:tblCellMar>
        <w:top w:w="0" w:type="dxa"/>
        <w:left w:w="0" w:type="dxa"/>
        <w:bottom w:w="0" w:type="dxa"/>
        <w:right w:w="0" w:type="dxa"/>
      </w:tblCellMar>
    </w:tblPr>
  </w:style>
  <w:style w:type="paragraph" w:styleId="Paragraphedeliste">
    <w:name w:val="List Paragraph"/>
    <w:basedOn w:val="Normal"/>
    <w:uiPriority w:val="34"/>
    <w:qFormat/>
    <w:rsid w:val="00DA31C9"/>
    <w:pPr>
      <w:ind w:left="720"/>
      <w:contextualSpacing/>
    </w:pPr>
  </w:style>
  <w:style w:type="paragraph" w:styleId="Textedebulles">
    <w:name w:val="Balloon Text"/>
    <w:basedOn w:val="Normal"/>
    <w:link w:val="TextedebullesCar"/>
    <w:uiPriority w:val="99"/>
    <w:semiHidden/>
    <w:unhideWhenUsed/>
    <w:rsid w:val="00221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437"/>
    <w:rPr>
      <w:rFonts w:ascii="Tahoma" w:eastAsia="Calibri" w:hAnsi="Tahoma" w:cs="Tahoma"/>
      <w:color w:val="000000"/>
      <w:sz w:val="16"/>
      <w:szCs w:val="16"/>
      <w:lang w:eastAsia="fr-CA"/>
    </w:rPr>
  </w:style>
  <w:style w:type="character" w:styleId="Lienhypertexte">
    <w:name w:val="Hyperlink"/>
    <w:basedOn w:val="Policepardfaut"/>
    <w:uiPriority w:val="99"/>
    <w:unhideWhenUsed/>
    <w:rsid w:val="00EB2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q.math.ca/"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aqep.org/devenir-membre/adhe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qep.or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Julien</dc:creator>
  <cp:lastModifiedBy>Annie Julien</cp:lastModifiedBy>
  <cp:revision>3</cp:revision>
  <dcterms:created xsi:type="dcterms:W3CDTF">2018-05-31T02:37:00Z</dcterms:created>
  <dcterms:modified xsi:type="dcterms:W3CDTF">2018-05-31T02:41:00Z</dcterms:modified>
</cp:coreProperties>
</file>